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C6FC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C6F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14.01.2019 N 4н</w:t>
            </w:r>
            <w:r>
              <w:rPr>
                <w:sz w:val="48"/>
                <w:szCs w:val="48"/>
              </w:rPr>
              <w:br/>
              <w:t>"Об утверждении порядка назначения лекарственных препаратов, форм рецептурных бланко</w:t>
            </w:r>
            <w:r>
              <w:rPr>
                <w:sz w:val="48"/>
                <w:szCs w:val="48"/>
              </w:rPr>
              <w:t>в на лекарственные препараты, порядка оформления указанных бланков, их учета и хранения"</w:t>
            </w:r>
            <w:r>
              <w:rPr>
                <w:sz w:val="48"/>
                <w:szCs w:val="48"/>
              </w:rPr>
              <w:br/>
              <w:t>(Зарегистрировано в Минюсте России 26.03.2019 N 54173)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C6F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6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6FC1">
      <w:pPr>
        <w:pStyle w:val="ConsPlusNormal"/>
        <w:jc w:val="both"/>
        <w:outlineLvl w:val="0"/>
      </w:pPr>
    </w:p>
    <w:p w:rsidR="00000000" w:rsidRDefault="009C6FC1">
      <w:pPr>
        <w:pStyle w:val="ConsPlusNormal"/>
        <w:outlineLvl w:val="0"/>
      </w:pPr>
      <w:r>
        <w:t>Зарегистрировано в Минюсте России 26 марта 2019 г. N 54173</w:t>
      </w:r>
    </w:p>
    <w:p w:rsidR="00000000" w:rsidRDefault="009C6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C6FC1">
      <w:pPr>
        <w:pStyle w:val="ConsPlusTitle"/>
        <w:jc w:val="both"/>
      </w:pPr>
    </w:p>
    <w:p w:rsidR="00000000" w:rsidRDefault="009C6FC1">
      <w:pPr>
        <w:pStyle w:val="ConsPlusTitle"/>
        <w:jc w:val="center"/>
      </w:pPr>
      <w:r>
        <w:t>ПРИКАЗ</w:t>
      </w:r>
    </w:p>
    <w:p w:rsidR="00000000" w:rsidRDefault="009C6FC1">
      <w:pPr>
        <w:pStyle w:val="ConsPlusTitle"/>
        <w:jc w:val="center"/>
      </w:pPr>
      <w:r>
        <w:t>от 14 января 2019 г. N 4н</w:t>
      </w:r>
    </w:p>
    <w:p w:rsidR="00000000" w:rsidRDefault="009C6FC1">
      <w:pPr>
        <w:pStyle w:val="ConsPlusTitle"/>
        <w:jc w:val="both"/>
      </w:pPr>
    </w:p>
    <w:p w:rsidR="00000000" w:rsidRDefault="009C6FC1">
      <w:pPr>
        <w:pStyle w:val="ConsPlusTitle"/>
        <w:jc w:val="center"/>
      </w:pPr>
      <w:r>
        <w:t>ОБ УТВЕРЖДЕНИИ ПОРЯДКА</w:t>
      </w:r>
    </w:p>
    <w:p w:rsidR="00000000" w:rsidRDefault="009C6FC1">
      <w:pPr>
        <w:pStyle w:val="ConsPlusTitle"/>
        <w:jc w:val="center"/>
      </w:pPr>
      <w:r>
        <w:t>НАЗНАЧЕНИЯ ЛЕКАРСТВЕННЫХ ПРЕПАРАТОВ, ФОРМ РЕЦЕПТУРНЫХ</w:t>
      </w:r>
    </w:p>
    <w:p w:rsidR="00000000" w:rsidRDefault="009C6FC1">
      <w:pPr>
        <w:pStyle w:val="ConsPlusTitle"/>
        <w:jc w:val="center"/>
      </w:pPr>
      <w:r>
        <w:t>БЛАНКОВ НА ЛЕКАРСТВЕННЫЕ ПРЕПАРАТЫ, ПОРЯДКА ОФОРМЛЕНИЯ</w:t>
      </w:r>
    </w:p>
    <w:p w:rsidR="00000000" w:rsidRDefault="009C6FC1">
      <w:pPr>
        <w:pStyle w:val="ConsPlusTitle"/>
        <w:jc w:val="center"/>
      </w:pPr>
      <w:r>
        <w:t>УКАЗАННЫХ БЛАНКОВ, ИХ УЧЕТА И ХРАНЕНИЯ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 части 2 статьи 14</w:t>
        </w:r>
      </w:hyperlink>
      <w:r>
        <w:t xml:space="preserve"> Федерально</w:t>
      </w:r>
      <w:r>
        <w:t>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</w:t>
      </w:r>
      <w:r>
        <w:t xml:space="preserve">9, ст. 4397; 2016, N 1, ст. 9; N 15, ст. 2055; N 18, ст. 2488; N 27, ст. 4219; 2017, N 31, ст. 4791; N 50, ст. 7544, 7563) и </w:t>
      </w:r>
      <w:hyperlink r:id="rId10" w:history="1">
        <w:r>
          <w:rPr>
            <w:color w:val="0000FF"/>
          </w:rPr>
          <w:t>подпунктами 5.2.177</w:t>
        </w:r>
      </w:hyperlink>
      <w:r>
        <w:t xml:space="preserve">, </w:t>
      </w:r>
      <w:hyperlink r:id="rId11" w:history="1">
        <w:r>
          <w:rPr>
            <w:color w:val="0000FF"/>
          </w:rPr>
          <w:t>5.2.179</w:t>
        </w:r>
      </w:hyperlink>
      <w:r>
        <w:t xml:space="preserve"> и </w:t>
      </w:r>
      <w:hyperlink r:id="rId12" w:history="1">
        <w:r>
          <w:rPr>
            <w:color w:val="0000FF"/>
          </w:rPr>
          <w:t>5.2.180</w:t>
        </w:r>
      </w:hyperlink>
      <w:r>
        <w:t xml:space="preserve"> Положения о Министерстве здраво</w:t>
      </w:r>
      <w:r>
        <w:t xml:space="preserve">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</w:t>
      </w:r>
      <w:r>
        <w:t>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</w:t>
      </w:r>
      <w:r>
        <w:t>. 1066; N 33, ст. 5202; N 37, ст. 5535; N 40, ст. 5864; N 52, ст. 8131; 2018, N 13, ст. 1805; N 18, ст. 2638; N 36, ст. 5634; N 41, ст. 6273), приказываю: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9C6FC1">
      <w:pPr>
        <w:pStyle w:val="ConsPlusNormal"/>
        <w:spacing w:before="240"/>
        <w:ind w:firstLine="540"/>
        <w:jc w:val="both"/>
      </w:pPr>
      <w:hyperlink w:anchor="Par38" w:tooltip="ПОРЯДОК НАЗНАЧЕНИЯ ЛЕКАРСТВЕННЫХ ПРЕПАРАТОВ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согласно приложению N 1;</w:t>
      </w:r>
    </w:p>
    <w:p w:rsidR="00000000" w:rsidRDefault="009C6FC1">
      <w:pPr>
        <w:pStyle w:val="ConsPlusNormal"/>
        <w:spacing w:before="240"/>
        <w:ind w:firstLine="540"/>
        <w:jc w:val="both"/>
      </w:pPr>
      <w:hyperlink w:anchor="Par607" w:tooltip="Приложение N 2" w:history="1">
        <w:r>
          <w:rPr>
            <w:color w:val="0000FF"/>
          </w:rPr>
          <w:t>формы</w:t>
        </w:r>
      </w:hyperlink>
      <w:r>
        <w:t xml:space="preserve"> рецептурных бланков на лекарственные препараты согласно приложению N 2;</w:t>
      </w:r>
    </w:p>
    <w:p w:rsidR="00000000" w:rsidRDefault="009C6FC1">
      <w:pPr>
        <w:pStyle w:val="ConsPlusNormal"/>
        <w:spacing w:before="240"/>
        <w:ind w:firstLine="540"/>
        <w:jc w:val="both"/>
      </w:pPr>
      <w:hyperlink w:anchor="Par910" w:tooltip="ПОРЯДОК" w:history="1">
        <w:r>
          <w:rPr>
            <w:color w:val="0000FF"/>
          </w:rPr>
          <w:t>порядок</w:t>
        </w:r>
      </w:hyperlink>
      <w:r>
        <w:t xml:space="preserve"> оформления рецептурных бланко</w:t>
      </w:r>
      <w:r>
        <w:t>в на лекарственные препараты, их учета и хранения согласно приложению N 3.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9C6FC1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</w:t>
      </w:r>
      <w:r>
        <w:t xml:space="preserve">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</w:t>
      </w:r>
      <w:r>
        <w:t>ии Российской Федерации 25 июня 2013 г., регистрационный N 28883);</w:t>
      </w:r>
    </w:p>
    <w:p w:rsidR="00000000" w:rsidRDefault="009C6FC1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Порядок создания и деятельности врачебной к</w:t>
      </w:r>
      <w:r>
        <w:t>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</w:t>
      </w:r>
      <w:r>
        <w:t>оохранения Российской Федерации от 20 декабря 2012 г. N 1175н, утвержденных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</w:t>
      </w:r>
      <w:r>
        <w:t>ый N 30714);</w:t>
      </w:r>
    </w:p>
    <w:p w:rsidR="00000000" w:rsidRDefault="009C6FC1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июня 2015 г. N 386н "О внесении изменений в приложения к приказу Министерства здравоохранен</w:t>
      </w:r>
      <w:r>
        <w:t>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</w:t>
      </w:r>
      <w:r>
        <w:t>стрирован Министерством юстиции Российской Федерации 6 августа 2015 г., регистрационный N 38379);</w:t>
      </w:r>
    </w:p>
    <w:p w:rsidR="00000000" w:rsidRDefault="009C6FC1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 Минис</w:t>
      </w:r>
      <w:r>
        <w:t>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</w:t>
      </w:r>
      <w:r>
        <w:t>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</w:t>
      </w:r>
      <w:r>
        <w:t>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</w:t>
      </w:r>
      <w:r>
        <w:t>ционный N 42887);</w:t>
      </w:r>
    </w:p>
    <w:p w:rsidR="00000000" w:rsidRDefault="009C6FC1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</w:t>
      </w:r>
      <w:r>
        <w:t xml:space="preserve">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</w:t>
      </w:r>
      <w:r>
        <w:t>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</w:pPr>
      <w:r>
        <w:t>Министр</w:t>
      </w:r>
    </w:p>
    <w:p w:rsidR="00000000" w:rsidRDefault="009C6FC1">
      <w:pPr>
        <w:pStyle w:val="ConsPlusNormal"/>
        <w:jc w:val="right"/>
      </w:pPr>
      <w:r>
        <w:t>В.И.СКВОРЦОВА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  <w:outlineLvl w:val="0"/>
      </w:pPr>
      <w:r>
        <w:t>Приложение N 1</w:t>
      </w:r>
    </w:p>
    <w:p w:rsidR="00000000" w:rsidRDefault="009C6FC1">
      <w:pPr>
        <w:pStyle w:val="ConsPlusNormal"/>
        <w:jc w:val="right"/>
      </w:pPr>
      <w:r>
        <w:t>к приказу Министерства</w:t>
      </w:r>
      <w:r>
        <w:t xml:space="preserve"> здравоохранения</w:t>
      </w:r>
    </w:p>
    <w:p w:rsidR="00000000" w:rsidRDefault="009C6FC1">
      <w:pPr>
        <w:pStyle w:val="ConsPlusNormal"/>
        <w:jc w:val="right"/>
      </w:pPr>
      <w:r>
        <w:t>Российской Федерации</w:t>
      </w:r>
    </w:p>
    <w:p w:rsidR="00000000" w:rsidRDefault="009C6FC1">
      <w:pPr>
        <w:pStyle w:val="ConsPlusNormal"/>
        <w:jc w:val="right"/>
      </w:pPr>
      <w:r>
        <w:t>от 14 января 2019 г. N 4н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</w:pPr>
      <w:bookmarkStart w:id="1" w:name="Par38"/>
      <w:bookmarkEnd w:id="1"/>
      <w:r>
        <w:t>ПОРЯДОК НАЗНАЧЕНИЯ ЛЕКАРСТВЕННЫХ ПРЕПАРАТОВ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I. Общие положения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</w:t>
      </w:r>
      <w:r>
        <w:t>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t>законодательства Российской Федерации, 2011, N 48, ст. 6724; 2016, N 1, ст. 9, 28; 2017, N 31, ст. 4791).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</w:t>
      </w:r>
      <w:r>
        <w:t>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</w:t>
      </w:r>
      <w:r>
        <w:t xml:space="preserve">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</w:t>
      </w:r>
      <w:r>
        <w:t>нскую деятельность (далее - медицинские работники).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</w:t>
      </w:r>
      <w:r>
        <w:t>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3. Сведения о назначенном лекарственном препарате (наименование лекарственного препарата, дозировка, </w:t>
      </w:r>
      <w:r>
        <w:t>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В случаях, указанных в </w:t>
      </w:r>
      <w:hyperlink w:anchor="Par92" w:tooltip="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06" w:tooltip="12. Рецептурный бланк формы N 107-1/у оформляется при назначении:" w:history="1">
        <w:r>
          <w:rPr>
            <w:color w:val="0000FF"/>
          </w:rPr>
          <w:t>12</w:t>
        </w:r>
      </w:hyperlink>
      <w:r>
        <w:t xml:space="preserve"> настоящего Порядка, медицинский работник офор</w:t>
      </w:r>
      <w:r>
        <w:t>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</w:t>
      </w:r>
      <w:r>
        <w:t>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</w:t>
      </w:r>
      <w:r>
        <w:t xml:space="preserve"> форме электронного документа).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&lt;3&gt; В отношении лица, указанного в </w:t>
      </w:r>
      <w:hyperlink r:id="rId2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</w:t>
      </w:r>
      <w:r>
        <w:t>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Рецепт в форме электронного документа, содержащий назначени</w:t>
      </w:r>
      <w:r>
        <w:t xml:space="preserve">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</w:t>
      </w:r>
      <w:r>
        <w:t>&lt;4&gt;.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1 статьи 26</w:t>
        </w:r>
      </w:hyperlink>
      <w:r>
        <w:t xml:space="preserve"> Федерального закона от 8 января 1998 г. N 3-ФЗ "О наркотических средствах и психотропных ве</w:t>
      </w:r>
      <w:r>
        <w:t>ществах" (Собрание законодательства Российской Федерации, 1998, N 2, ст. 219; 2003, N 27, ст. 2700; 2011, N 49, ст. 7019; 2013, N 48, ст. 6165; 2016, N 27, ст. 4238; 2017, N 31, ст. 4791).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Оформление рецептов в форме электронных документов осуществляется </w:t>
      </w:r>
      <w:r>
        <w:t xml:space="preserve">в случае принятия уполномоченным органом исполнительной власти субъекта Российской Федерации в соответствии с </w:t>
      </w:r>
      <w:hyperlink r:id="rId22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</w:t>
      </w:r>
      <w:r>
        <w:t xml:space="preserve">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</w:t>
      </w:r>
      <w:r>
        <w:t>сформированных в форме электронных документов.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2010, N 16, ст. 1815; 2012, N 26, ст. 3446; 2017, N 31, ст. 4791.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4. При выписке пациента из медицинской организации, в кот</w:t>
      </w:r>
      <w:r>
        <w:t>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</w:t>
      </w:r>
      <w:r>
        <w:t>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</w:t>
      </w:r>
      <w:r>
        <w:t xml:space="preserve"> препараты, внесенные в </w:t>
      </w:r>
      <w:hyperlink r:id="rId23" w:history="1">
        <w:r>
          <w:rPr>
            <w:color w:val="0000FF"/>
          </w:rPr>
          <w:t>списки II</w:t>
        </w:r>
      </w:hyperlink>
      <w:r>
        <w:t xml:space="preserve"> и </w:t>
      </w:r>
      <w:hyperlink r:id="rId24" w:history="1">
        <w:r>
          <w:rPr>
            <w:color w:val="0000FF"/>
          </w:rPr>
          <w:t>III</w:t>
        </w:r>
      </w:hyperlink>
      <w:r>
        <w:t xml:space="preserve"> </w:t>
      </w:r>
      <w:r>
        <w:t>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</w:t>
      </w:r>
      <w:r>
        <w:t>ые препараты, на срок приема пациентом до 5 дней.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</w:t>
      </w:r>
      <w:r>
        <w:t>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</w:t>
      </w:r>
      <w:r>
        <w:t>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</w:t>
      </w:r>
      <w:r>
        <w:t>3; N 16, ст. 2368; N 20, ст. 2914; N 28, ст. 4232; N 42, ст. 5805; 2016, N 15, ст. 2088; 2017, N 4, ст. 671; N 10, ст. 1481; N 23, ст. 3330; N 30, ст. 4664; N 33, ст. 5182; 2018, N 27, ст. 4071.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5. Назначение лекарственных препаратов при оказании медицинс</w:t>
      </w:r>
      <w:r>
        <w:t xml:space="preserve">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</w:t>
      </w:r>
      <w:r>
        <w:t>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&lt;7&gt; Зарегистриров</w:t>
      </w:r>
      <w:r>
        <w:t>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</w:t>
      </w:r>
      <w:r>
        <w:t xml:space="preserve">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</w:t>
      </w:r>
      <w:r>
        <w:t>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</w:t>
      </w:r>
      <w:r>
        <w:t>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6. Назначение лекарственных препаратов осуществляется медицинским работником по международному непат</w:t>
      </w:r>
      <w:r>
        <w:t xml:space="preserve">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</w:t>
      </w:r>
      <w:r>
        <w:t>назначается медицинским работником по торговому наименованию.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</w:t>
      </w:r>
      <w:r>
        <w:t xml:space="preserve">ение назначения лекарственных препаратов, не входящих в стандарты медицинской помощи, разработанных в соответствии с </w:t>
      </w:r>
      <w:hyperlink r:id="rId26" w:history="1">
        <w:r>
          <w:rPr>
            <w:color w:val="0000FF"/>
          </w:rPr>
          <w:t>пунктом 4 статьи 10</w:t>
        </w:r>
      </w:hyperlink>
      <w:r>
        <w:t xml:space="preserve"> Федеральног</w:t>
      </w:r>
      <w:r>
        <w:t>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</w:t>
      </w:r>
      <w:r>
        <w:t>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мая 2012 г. N 502н "Об утверждении порядка создания и деятельности врачебной комиссии м</w:t>
      </w:r>
      <w:r>
        <w:t>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</w:t>
      </w:r>
      <w:r>
        <w:t>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 2011, N 48, ст. 6724; 2014, N 49, ст. 6928; 2017, N 31, ст. 4791; 2018, N 53, ст. 8415.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7. Назначение лекарственного препарата в рецепте на бумажном носителе или рецепте в форме электронного документа </w:t>
      </w:r>
      <w:r>
        <w:t>оформляется на имя пациента, для которого предназначен лекарственный препарат.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Рецепт на бумажном носителе, оформленный на рецептурном бланке </w:t>
      </w:r>
      <w:hyperlink w:anchor="Par612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679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, </w:t>
      </w:r>
      <w:hyperlink w:anchor="Par744" w:tooltip="ФОРМА РЕЦЕПТУРНОГО БЛАНКА N 148-1/у-04 (л)" w:history="1">
        <w:r>
          <w:rPr>
            <w:color w:val="0000FF"/>
          </w:rPr>
          <w:t>N 148-1/у-04 (л)</w:t>
        </w:r>
      </w:hyperlink>
      <w:r>
        <w:t xml:space="preserve">, утвержденных настоящим приказом, а также рецепт на бумажном носителе, оформленный на рецептурном бланке </w:t>
      </w:r>
      <w:hyperlink r:id="rId28" w:history="1">
        <w:r>
          <w:rPr>
            <w:color w:val="0000FF"/>
          </w:rPr>
          <w:t>формы N 107/у-НП</w:t>
        </w:r>
      </w:hyperlink>
      <w:r>
        <w:t>, утвержденной приказом Министерства здравоохранения Российской Федерации от 1 августа 2012 г. N 54н "Об утверждении формы бланков рецептов, содержа</w:t>
      </w:r>
      <w:r>
        <w:t xml:space="preserve">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</w:t>
      </w:r>
      <w:r>
        <w:t>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&lt;10&gt; Зарегистрирован Министерством юст</w:t>
      </w:r>
      <w:r>
        <w:t>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</w:t>
      </w:r>
      <w:r>
        <w:t>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</w:t>
      </w:r>
      <w:r>
        <w:t>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</w:t>
      </w:r>
      <w:r>
        <w:t>ации &lt;11&gt;.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Статьи 91</w:t>
        </w:r>
      </w:hyperlink>
      <w:r>
        <w:t xml:space="preserve"> и </w:t>
      </w:r>
      <w:hyperlink r:id="rId30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</w:t>
      </w:r>
      <w:r>
        <w:t>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Факт выдачи рец</w:t>
      </w:r>
      <w:r>
        <w:t>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>8. Медицинским работникам запрещается оформлять рецепты при отсутствии у пациента медицинских показаний; на незарегис</w:t>
      </w:r>
      <w:r>
        <w:t>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</w:t>
      </w:r>
      <w:r>
        <w:t xml:space="preserve">ые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</w:t>
      </w:r>
      <w:r>
        <w:t xml:space="preserve">менения" (официальный сайт Евразийского экономического союза http://www.eaeunion.org/, 21 ноября 2016 г.). </w:t>
      </w:r>
      <w:hyperlink r:id="rId33" w:history="1">
        <w:r>
          <w:rPr>
            <w:color w:val="0000FF"/>
          </w:rPr>
          <w:t>Статья 13</w:t>
        </w:r>
      </w:hyperlink>
      <w:r>
        <w:t xml:space="preserve"> Федерального закона от 12 апреля 2</w:t>
      </w:r>
      <w:r>
        <w:t>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ar87" w:tooltip="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34" w:history="1">
        <w:r>
          <w:rPr>
            <w:color w:val="0000FF"/>
          </w:rPr>
          <w:t>списки II</w:t>
        </w:r>
      </w:hyperlink>
      <w:r>
        <w:t xml:space="preserve"> и </w:t>
      </w:r>
      <w:hyperlink r:id="rId35" w:history="1">
        <w:r>
          <w:rPr>
            <w:color w:val="0000FF"/>
          </w:rPr>
          <w:t>III</w:t>
        </w:r>
      </w:hyperlink>
      <w:r>
        <w:t xml:space="preserve"> Перечня (далее - наркотическ</w:t>
      </w:r>
      <w:r>
        <w:t xml:space="preserve">ие и психотропные лекарственные препараты </w:t>
      </w:r>
      <w:hyperlink r:id="rId3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37" w:history="1">
        <w:r>
          <w:rPr>
            <w:color w:val="0000FF"/>
          </w:rPr>
          <w:t>III</w:t>
        </w:r>
      </w:hyperlink>
      <w:r>
        <w:t xml:space="preserve"> Перечня).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4" w:name="Par92"/>
      <w:bookmarkEnd w:id="4"/>
      <w:r>
        <w:t xml:space="preserve">9. При назначении наркотических и психотропных лекарственных препаратов </w:t>
      </w:r>
      <w:hyperlink r:id="rId38" w:history="1">
        <w:r>
          <w:rPr>
            <w:color w:val="0000FF"/>
          </w:rPr>
          <w:t>списка II</w:t>
        </w:r>
      </w:hyperlink>
      <w:r>
        <w:t xml:space="preserve"> Перечня, за исключением лек</w:t>
      </w:r>
      <w:r>
        <w:t xml:space="preserve">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hyperlink r:id="rId39" w:history="1">
        <w:r>
          <w:rPr>
            <w:color w:val="0000FF"/>
          </w:rPr>
          <w:t>формы N 107/у-НП</w:t>
        </w:r>
      </w:hyperlink>
      <w:r>
        <w:t>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10. Рецептурный бланк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оформляется при назначении: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 xml:space="preserve">1) наркотических и психотропных лекарственных препаратов </w:t>
      </w:r>
      <w:hyperlink r:id="rId40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</w:t>
      </w:r>
      <w:r>
        <w:t xml:space="preserve">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</w:t>
      </w:r>
      <w:r>
        <w:t xml:space="preserve">аратов </w:t>
      </w:r>
      <w:hyperlink r:id="rId42" w:history="1">
        <w:r>
          <w:rPr>
            <w:color w:val="0000FF"/>
          </w:rPr>
          <w:t>списка III</w:t>
        </w:r>
      </w:hyperlink>
      <w:r>
        <w:t xml:space="preserve"> Перечня;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6" w:name="Par95"/>
      <w:bookmarkEnd w:id="6"/>
      <w:r>
        <w:t xml:space="preserve">2) лекарственных препаратов, обладающих анаболической активностью (в соответствии с основным фармакологическим </w:t>
      </w:r>
      <w:r>
        <w:t>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</w:t>
      </w:r>
      <w:r>
        <w:t>тью в соответствии с основным фармакологическим действием);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3" w:history="1">
        <w:r>
          <w:rPr>
            <w:color w:val="0000FF"/>
          </w:rPr>
          <w:t>Статья 18</w:t>
        </w:r>
      </w:hyperlink>
      <w:r>
        <w:t xml:space="preserve"> Федерального закона от 12 апреля 2010 г. N </w:t>
      </w:r>
      <w:r>
        <w:t>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bookmarkStart w:id="7" w:name="Par99"/>
      <w:bookmarkEnd w:id="7"/>
      <w:r>
        <w:t xml:space="preserve">3) лекарственных препаратов, указанных в </w:t>
      </w:r>
      <w:hyperlink r:id="rId44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</w:t>
      </w:r>
      <w:r>
        <w:t>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</w:t>
      </w:r>
      <w:r>
        <w:t>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</w:t>
      </w:r>
      <w:r>
        <w:t>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</w:t>
      </w:r>
      <w:r>
        <w:t>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bookmarkStart w:id="8" w:name="Par103"/>
      <w:bookmarkEnd w:id="8"/>
      <w:r>
        <w:t>4) лекарственных препаратов</w:t>
      </w:r>
      <w:r>
        <w:t xml:space="preserve"> индивидуального изготовления, содержащих наркотическое средство или психотропное вещество </w:t>
      </w:r>
      <w:hyperlink r:id="rId45" w:history="1">
        <w:r>
          <w:rPr>
            <w:color w:val="0000FF"/>
          </w:rPr>
          <w:t>списка II</w:t>
        </w:r>
      </w:hyperlink>
      <w:r>
        <w:t xml:space="preserve"> Перечня, и другие фармакологические активные ве</w:t>
      </w:r>
      <w:r>
        <w:t xml:space="preserve">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46" w:history="1">
        <w:r>
          <w:rPr>
            <w:color w:val="0000FF"/>
          </w:rPr>
          <w:t>списка II</w:t>
        </w:r>
      </w:hyperlink>
      <w:r>
        <w:t xml:space="preserve"> Перечня;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9" w:name="Par104"/>
      <w:bookmarkEnd w:id="9"/>
      <w:r>
        <w:t xml:space="preserve">5) лекарственных препаратов, подлежащих предметно-количественному учету, не перечисленных в </w:t>
      </w:r>
      <w:hyperlink w:anchor="Par94" w:tooltip="1)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" w:history="1">
        <w:r>
          <w:rPr>
            <w:color w:val="0000FF"/>
          </w:rPr>
          <w:t>подпунктах</w:t>
        </w:r>
        <w:r>
          <w:rPr>
            <w:color w:val="0000FF"/>
          </w:rPr>
          <w:t xml:space="preserve"> 1</w:t>
        </w:r>
      </w:hyperlink>
      <w:r>
        <w:t xml:space="preserve"> - </w:t>
      </w:r>
      <w:hyperlink w:anchor="Par103" w:tooltip="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" w:history="1">
        <w:r>
          <w:rPr>
            <w:color w:val="0000FF"/>
          </w:rPr>
          <w:t>4</w:t>
        </w:r>
      </w:hyperlink>
      <w:r>
        <w:t xml:space="preserve"> настоящего пункта (за исключением лекарственных препаратов, отпускаемых без рецепта).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0" w:name="Par105"/>
      <w:bookmarkEnd w:id="10"/>
      <w:r>
        <w:t xml:space="preserve">11. Рецептурный бланк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</w:t>
      </w:r>
      <w:r>
        <w:t>лекарственных препаратов со скидкой.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1" w:name="Par106"/>
      <w:bookmarkEnd w:id="11"/>
      <w:r>
        <w:t xml:space="preserve">12. Рецептурный бланк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оформляется при назначении: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1) лекарственных препаратов, указанных в </w:t>
      </w:r>
      <w:hyperlink r:id="rId47" w:history="1">
        <w:r>
          <w:rPr>
            <w:color w:val="0000FF"/>
          </w:rPr>
          <w:t>пункте 4</w:t>
        </w:r>
      </w:hyperlink>
      <w:r>
        <w:t xml:space="preserve"> Порядка отпуска лекарственных препаратов;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2) лекарственных препаратов, не указанных в </w:t>
      </w:r>
      <w:hyperlink w:anchor="Par92" w:tooltip="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05" w:tooltip="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</w:t>
      </w:r>
      <w:r>
        <w:t>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</w:t>
      </w:r>
      <w:r>
        <w:t>енты.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</w:t>
      </w:r>
      <w:r>
        <w:t>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</w:t>
      </w:r>
      <w:r>
        <w:t>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</w:t>
      </w:r>
      <w:r>
        <w:t>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</w:t>
      </w:r>
      <w:r>
        <w:t>8 г., регистрационный N 51885).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</w:t>
      </w:r>
      <w:r>
        <w:t xml:space="preserve">ыписано в одном рецепте, установленное </w:t>
      </w:r>
      <w:hyperlink w:anchor="Par219" w:tooltip="КОЛИЧЕСТВО" w:history="1">
        <w:r>
          <w:rPr>
            <w:color w:val="0000FF"/>
          </w:rPr>
          <w:t>приложением N 1</w:t>
        </w:r>
      </w:hyperlink>
      <w:r>
        <w:t xml:space="preserve"> к настоящему Порядку, за исключением случаев, указанных в </w:t>
      </w:r>
      <w:hyperlink w:anchor="Par115" w:tooltip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34" w:tooltip="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15. При назначении лекарственных препаратов, включенных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ПКУ, доза котор</w:t>
      </w:r>
      <w:r>
        <w:t>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</w:t>
      </w:r>
      <w:r>
        <w:t>е электронного документа.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2" w:name="Par115"/>
      <w:bookmarkEnd w:id="12"/>
      <w:r>
        <w:t xml:space="preserve">16. Количество назначенных лекарственных препаратов, включенных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 ПКУ, при оказании пациентам, нуждаю</w:t>
      </w:r>
      <w:r>
        <w:t>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</w:t>
      </w:r>
      <w:r>
        <w:t xml:space="preserve">те, установленным </w:t>
      </w:r>
      <w:hyperlink w:anchor="Par219" w:tooltip="КОЛИЧЕСТВО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115" w:tooltip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абзацем первым</w:t>
        </w:r>
      </w:hyperlink>
      <w: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</w:t>
      </w:r>
      <w:r>
        <w:t>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17. Состав лекарственного препарата, лекарственная форма и обращение медицинского работника к фармацевтическому работнику об </w:t>
      </w:r>
      <w:r>
        <w:t>отпуске лекарственного препарата оформляются на латинском языке в родительном падеже.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При оформлении рецептурных бланков допускается использование сокращений (</w:t>
      </w:r>
      <w:hyperlink w:anchor="Par418" w:tooltip="РЕКОМЕНДОВАННЫЕ К ИСПОЛЬЗОВАНИЮ СОКРАЩЕНИЯ" w:history="1">
        <w:r>
          <w:rPr>
            <w:color w:val="0000FF"/>
          </w:rPr>
          <w:t>приложение N 2</w:t>
        </w:r>
      </w:hyperlink>
      <w:r>
        <w:t xml:space="preserve"> к настоящем</w:t>
      </w:r>
      <w:r>
        <w:t>у Порядку).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18. Способ применения лекарст</w:t>
      </w:r>
      <w:r>
        <w:t>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</w:t>
      </w:r>
      <w:r>
        <w:t>ды, после еды).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</w:t>
      </w:r>
      <w:r>
        <w:t>ичные обозначения проставляются в виде отметок при оформлении рецепта в форме электронного документа.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</w:t>
      </w:r>
      <w:r>
        <w:t>вующих веществ указывается в соответствии с инструкцией по медицинскому применению лекарственного препарата.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</w:t>
      </w:r>
      <w:r>
        <w:t>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21. Рецепты на бумажном носителе, в форме электронного документа, оформленные на рецептурном бланке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Par95" w:tooltip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04" w:tooltip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 w:history="1">
        <w:r>
          <w:rPr>
            <w:color w:val="0000FF"/>
          </w:rPr>
          <w:t>5 пункта 10</w:t>
        </w:r>
      </w:hyperlink>
      <w:r>
        <w:t xml:space="preserve"> настоящего Порядка, действительны в течение 15 дней со дня оформления.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22. Рецепты на бумажном носителе, в форме электронного документа, оформленные на рецептурном бланке</w:t>
      </w:r>
      <w:r>
        <w:t xml:space="preserve">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Par105" w:tooltip="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" w:history="1">
        <w:r>
          <w:rPr>
            <w:color w:val="0000FF"/>
          </w:rPr>
          <w:t>пункте 11</w:t>
        </w:r>
      </w:hyperlink>
      <w:r>
        <w:t xml:space="preserve"> настоящего Порядка, действительны в течение 30 дней со дня оформления.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23. Реце</w:t>
      </w:r>
      <w:r>
        <w:t xml:space="preserve">пты на бумажном носителе, в форме электронного документа, оформленные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дост</w:t>
      </w:r>
      <w:r>
        <w:t>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Для лечения хронических заболеваний</w:t>
      </w:r>
      <w:r>
        <w:t xml:space="preserve">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3" w:name="Par128"/>
      <w:bookmarkEnd w:id="13"/>
      <w:r>
        <w:t>24. Рецепты на бумажном носителе, в форме электронного д</w:t>
      </w:r>
      <w:r>
        <w:t xml:space="preserve">окумента, оформленные на рецептурном бланке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Par106" w:tooltip="12. Рецептурный бланк формы N 107-1/у оформляется при назначении:" w:history="1">
        <w:r>
          <w:rPr>
            <w:color w:val="0000FF"/>
          </w:rPr>
          <w:t>пунктом 12</w:t>
        </w:r>
      </w:hyperlink>
      <w:r>
        <w:t xml:space="preserve"> настоящего Порядка, действительны в течение 60 дней со дня оформления.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При назначении готовых лекарственных препаратов и лекарственных препаратов индивидуального изготовления пациентам с заболеваниями, требующим</w:t>
      </w:r>
      <w:r>
        <w:t xml:space="preserve">и длительного курсового лечения, с оформлением на рецептурном бланке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рецепта на бумажном носителе или в форме электронного документа устанавливается срок действия рецепта в пре</w:t>
      </w:r>
      <w:r>
        <w:t>делах до одного календарного года.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</w:t>
      </w:r>
      <w:r>
        <w:t>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</w:t>
      </w:r>
      <w:r>
        <w:t>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</w:t>
      </w:r>
      <w:r>
        <w:t>окумента).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Пункт 47 части 1 статьи 12</w:t>
        </w:r>
      </w:hyperlink>
      <w:r>
        <w:t xml:space="preserve"> Федерального закона от 4 мая 2011 г. N 99-ФЗ "О лицензировании отдельных</w:t>
      </w:r>
      <w:r>
        <w:t xml:space="preserve">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</w:t>
      </w:r>
      <w:r>
        <w:t>; 2018, N 31, ст. 4838; N 32, ст. 5116; N 45, ст. 6841; N 53, ст. 8424).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bookmarkStart w:id="14" w:name="Par134"/>
      <w:bookmarkEnd w:id="14"/>
      <w: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</w:t>
      </w:r>
      <w:r>
        <w:t>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В </w:t>
      </w:r>
      <w:r>
        <w:t xml:space="preserve">данных случаях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</w:t>
      </w:r>
      <w:r>
        <w:t>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26. Рецепт на бумажном носителе, в форме электронного документа, о</w:t>
      </w:r>
      <w:r>
        <w:t>формленный с нарушением установленных настоящим Порядком требований, считается недействительным.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II. Назначение лекарственных препаратов при оказании</w:t>
      </w:r>
    </w:p>
    <w:p w:rsidR="00000000" w:rsidRDefault="009C6FC1">
      <w:pPr>
        <w:pStyle w:val="ConsPlusTitle"/>
        <w:jc w:val="center"/>
      </w:pPr>
      <w:r>
        <w:t>медицинской помощи в стационарных условиях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ar142" w:tooltip="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 w:history="1">
        <w:r>
          <w:rPr>
            <w:color w:val="0000FF"/>
          </w:rPr>
          <w:t>п</w:t>
        </w:r>
        <w:r>
          <w:rPr>
            <w:color w:val="0000FF"/>
          </w:rPr>
          <w:t>ункте 28</w:t>
        </w:r>
      </w:hyperlink>
      <w:r>
        <w:t xml:space="preserve"> настоящего Порядка.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5" w:name="Par142"/>
      <w:bookmarkEnd w:id="15"/>
      <w: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</w:t>
      </w:r>
      <w:r>
        <w:t>ии, с врачом - клиническим фармакологом необходимо в случаях: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2) назначения лекарственных препаратов, не входящих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</w:t>
      </w:r>
      <w:r>
        <w:t>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 1 статьи 60</w:t>
        </w:r>
      </w:hyperlink>
      <w:r>
        <w:t xml:space="preserve"> Федерального закона от 12 апреля 2010 г. N 61-ФЗ "Об обращении лекарственных средств" (Собрание законодат</w:t>
      </w:r>
      <w:r>
        <w:t>ельства Российской Федерации, 2010, N 16, ст. 1815; 2012, N 26, ст. 3446; 2014, N 52, ст. 7540).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</w:t>
      </w:r>
      <w:r>
        <w:t>щего отделением (ответственного дежурного врача или другого уполномоченного лица).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</w:t>
      </w:r>
      <w:r>
        <w:t xml:space="preserve">в в случаях, указанных в </w:t>
      </w:r>
      <w:hyperlink w:anchor="Par142" w:tooltip="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ar150" w:tooltip="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" w:history="1">
        <w:r>
          <w:rPr>
            <w:color w:val="0000FF"/>
          </w:rPr>
          <w:t>30</w:t>
        </w:r>
      </w:hyperlink>
      <w:r>
        <w:t xml:space="preserve"> настоящего Порядка, единолично.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16" w:name="Par150"/>
      <w:bookmarkEnd w:id="16"/>
      <w:r>
        <w:t>30. По решению врачебной комиссии пациентам при</w:t>
      </w:r>
      <w:r>
        <w:t xml:space="preserve"> оказании им медицинской помощи в стационарных условиях назначаются лекарственные препараты, не включенные в </w:t>
      </w:r>
      <w:hyperlink r:id="rId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</w:t>
      </w:r>
      <w:r>
        <w:t>их лекарственных препаратов, в случае их замены из-за индивидуальной непереносимости, по жизненным показаниям.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Решение врачебной комиссии фиксируется в медицинской документации пациента и журнале врачебной комиссии.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31. В случаях обследования и лечения гра</w:t>
      </w:r>
      <w:r>
        <w:t>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</w:t>
      </w:r>
      <w:r>
        <w:t xml:space="preserve">му могут быть назначены лекарственные препараты, не входящие в </w:t>
      </w:r>
      <w:hyperlink r:id="rId5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</w:t>
      </w:r>
      <w:r>
        <w:t>е и применение обусловлено медицинскими показаниями.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</w:t>
      </w:r>
      <w:r>
        <w:t>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III. Назначение лекарственных препаратов</w:t>
      </w:r>
    </w:p>
    <w:p w:rsidR="00000000" w:rsidRDefault="009C6FC1">
      <w:pPr>
        <w:pStyle w:val="ConsPlusTitle"/>
        <w:jc w:val="center"/>
      </w:pPr>
      <w:r>
        <w:t>при оказании первичной медико-</w:t>
      </w:r>
      <w:r>
        <w:t>санитарной помощи, скорой</w:t>
      </w:r>
    </w:p>
    <w:p w:rsidR="00000000" w:rsidRDefault="009C6FC1">
      <w:pPr>
        <w:pStyle w:val="ConsPlusTitle"/>
        <w:jc w:val="center"/>
      </w:pPr>
      <w:r>
        <w:t>медицинской помощи и паллиативной медицинской помощи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</w:t>
      </w:r>
      <w:r>
        <w:t>отником в случаях типичного течения заболевания пациента исходя из тяжести и характера заболевания.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</w:t>
      </w:r>
      <w:r>
        <w:t>улаторных условиях производится в случаях: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назначения лекарственных препаратов при нетипичном</w:t>
      </w:r>
      <w:r>
        <w:t xml:space="preserve">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</w:t>
      </w:r>
      <w:r>
        <w:t>ности и безопасности лечения пациента и (или) создают потенциальную опасность для жизни и здоровья пациента;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3) первичного назначения пациенту наркотических и психотропных лекарственных препаратов </w:t>
      </w:r>
      <w:hyperlink r:id="rId57" w:history="1">
        <w:r>
          <w:rPr>
            <w:color w:val="0000FF"/>
          </w:rPr>
          <w:t>списков II</w:t>
        </w:r>
      </w:hyperlink>
      <w:r>
        <w:t xml:space="preserve"> и </w:t>
      </w:r>
      <w:hyperlink r:id="rId58" w:history="1">
        <w:r>
          <w:rPr>
            <w:color w:val="0000FF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</w:t>
      </w:r>
      <w:r>
        <w:t>имости согласования назначения таких лекарственных препаратов с врачебной комиссией).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34. Повторное назначение наркотических и психотропных лекарственных препаратов </w:t>
      </w:r>
      <w:hyperlink r:id="rId59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0" w:history="1">
        <w:r>
          <w:rPr>
            <w:color w:val="0000FF"/>
          </w:rPr>
          <w:t>III</w:t>
        </w:r>
      </w:hyperlink>
      <w:r>
        <w:t xml:space="preserve"> Перечня производится медицинским работником самостоятельно пациентам с выраженным болевым синдромом любого генеза,</w:t>
      </w:r>
      <w:r>
        <w:t xml:space="preserve"> нарушением сна, судорожными состояниями, тревожными расстройствами, фобиями, психомоторным возбуждением.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</w:t>
      </w:r>
      <w:r>
        <w:t>частных случаях, травмах, отравлениях и других состояниях, требующих срочного медицинского вмешательства.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IV. Назначение лекарственных препаратов гражданам,</w:t>
      </w:r>
    </w:p>
    <w:p w:rsidR="00000000" w:rsidRDefault="009C6FC1">
      <w:pPr>
        <w:pStyle w:val="ConsPlusTitle"/>
        <w:jc w:val="center"/>
      </w:pPr>
      <w:r>
        <w:t>имеющим право на бесплатное получение лекарственных</w:t>
      </w:r>
    </w:p>
    <w:p w:rsidR="00000000" w:rsidRDefault="009C6FC1">
      <w:pPr>
        <w:pStyle w:val="ConsPlusTitle"/>
        <w:jc w:val="center"/>
      </w:pPr>
      <w:r>
        <w:t>препаратов или получение лекарственных препара</w:t>
      </w:r>
      <w:r>
        <w:t>тов</w:t>
      </w:r>
    </w:p>
    <w:p w:rsidR="00000000" w:rsidRDefault="009C6FC1">
      <w:pPr>
        <w:pStyle w:val="ConsPlusTitle"/>
        <w:jc w:val="center"/>
      </w:pPr>
      <w:r>
        <w:t>со скидкой, при оказании первичной</w:t>
      </w:r>
    </w:p>
    <w:p w:rsidR="00000000" w:rsidRDefault="009C6FC1">
      <w:pPr>
        <w:pStyle w:val="ConsPlusTitle"/>
        <w:jc w:val="center"/>
      </w:pPr>
      <w:r>
        <w:t>медико-санитарной помощи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36. При оказании первичной медико-санитарной помощи назначение медицинским работником в соответствии со </w:t>
      </w:r>
      <w:hyperlink r:id="rId61" w:history="1">
        <w:r>
          <w:rPr>
            <w:color w:val="0000FF"/>
          </w:rPr>
          <w:t>стандартами</w:t>
        </w:r>
      </w:hyperlink>
      <w:r>
        <w:t xml:space="preserve"> медицинской помощи &lt;19&gt; лекарственных препаратов, отпускаемых бесплатно или со скидкой, осуществляется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с уч</w:t>
      </w:r>
      <w:r>
        <w:t>етом развития заболевания, особенностей течения основного и сопутствующего заболеваний следующим категориям граждан: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62" w:history="1">
        <w:r>
          <w:rPr>
            <w:color w:val="0000FF"/>
          </w:rPr>
          <w:t>Пункт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1) гражданам, имеющим</w:t>
      </w:r>
      <w:r>
        <w:t xml:space="preserve"> право на получение государственной социальной помощи в виде набора социальных услуг, в соответствии с </w:t>
      </w:r>
      <w:hyperlink r:id="rId63" w:history="1">
        <w:r>
          <w:rPr>
            <w:color w:val="0000FF"/>
          </w:rPr>
          <w:t>перечнем</w:t>
        </w:r>
      </w:hyperlink>
      <w:r>
        <w:t xml:space="preserve"> лекарственных препаратов для медицин</w:t>
      </w:r>
      <w:r>
        <w:t>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&lt;20&gt;;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64" w:history="1">
        <w:r>
          <w:rPr>
            <w:color w:val="0000FF"/>
          </w:rPr>
          <w:t>Часть 2 статьи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2010, N 50, </w:t>
      </w:r>
      <w:r>
        <w:t>ст. 6603; 2013, N 48, ст. 6165).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2)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</w:t>
      </w:r>
      <w:r>
        <w:t xml:space="preserve">м, юношеским артритом с системным началом, мукополисахаридозом I, II и VI типов, лиц после трансплантации органов и (или) тканей в соответствии с </w:t>
      </w:r>
      <w:hyperlink r:id="rId65" w:history="1">
        <w:r>
          <w:rPr>
            <w:color w:val="0000FF"/>
          </w:rPr>
          <w:t>переч</w:t>
        </w:r>
        <w:r>
          <w:rPr>
            <w:color w:val="0000FF"/>
          </w:rPr>
          <w:t>нем</w:t>
        </w:r>
      </w:hyperlink>
      <w:r>
        <w:t xml:space="preserve"> лекарственных препаратов, утверждаемым Правительством Российской Федерации &lt;21&gt;.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66" w:history="1">
        <w:r>
          <w:rPr>
            <w:color w:val="0000FF"/>
          </w:rPr>
          <w:t>Часть 7 статьи 44</w:t>
        </w:r>
      </w:hyperlink>
      <w:r>
        <w:t xml:space="preserve"> Федерал</w:t>
      </w:r>
      <w:r>
        <w:t>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18, ст. 2488; 2018, N 32, ст. 5092).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3) гражданам, </w:t>
      </w:r>
      <w:r>
        <w:t xml:space="preserve">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hyperlink r:id="rId67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68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</w:t>
      </w:r>
      <w:r>
        <w:t>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г. N 890 &lt;22&gt;;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&lt;22&gt; Собрание закон</w:t>
      </w:r>
      <w:r>
        <w:t>одательства Российской Федерации, 1994, N 15, ст. 1791; 1995, N 29, ст. 2806; 1998, N 1, ст. 133, N 32, ст. 3917; 1999, N 14, ст. 1724, N 15, ст. 1824; 2000, N 39, ст. 3880; 2002, N 7, ст. 699.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4) гражданам, страдающим жизнеугрожающими и хроническими прог</w:t>
      </w:r>
      <w:r>
        <w:t>рессирующими редкими (орфанными) заболеваниями, приводящими к сокращению продолжительности жизни граждан и их инвалидности &lt;23&gt;.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</w:t>
      </w:r>
      <w:r>
        <w:t>ьности жизни граждан и их инвалидности, и его регионального сегмента" (Собрание законодательства Российской Федерации, 2012, N 19, ст. 2428; N 37, ст. 5002).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При оформлении рецепта на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37. Право назначать лекарственные препараты гражданам, имеющим право на бесплатное</w:t>
      </w:r>
      <w:r>
        <w:t xml:space="preserve"> получение лекарственных препаратов или получение лекарственных препаратов со скидкой, также имеют: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медицинские работники, работающие в медицинской организации по совместительству (в пределах своей компетенции);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медицинские работники стационарных орг</w:t>
      </w:r>
      <w:r>
        <w:t>анизаций социального обслуживания при наличии лицензии на осуществление медицинской деятельности &lt;24&gt;,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</w:t>
      </w:r>
      <w:r>
        <w:t>ринадлежности);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70" w:history="1">
        <w:r>
          <w:rPr>
            <w:color w:val="0000FF"/>
          </w:rPr>
          <w:t>Пункт 46 части 1 статьи 12</w:t>
        </w:r>
      </w:hyperlink>
      <w:r>
        <w:t xml:space="preserve"> Федерального закона от 4 мая 2011 г. N 99-ФЗ "О лицензировании отде</w:t>
      </w:r>
      <w:r>
        <w:t>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</w:t>
      </w:r>
      <w:r>
        <w:t>т. 51; 2018, N 31, ст. 4838; N 32, ст. 5116; N 45, ст. 6841; N 53, ст. 8424).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</w:t>
      </w:r>
      <w:r>
        <w:t>ельной власти субъектов Российской Федерации;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38. При назн</w:t>
      </w:r>
      <w:r>
        <w:t>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</w:t>
      </w:r>
      <w:r>
        <w:t>ожет согласовать с медицинским работником замену лекарственного препарата.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39. Назначение наркотических и психотропных лекарственных препаратов </w:t>
      </w:r>
      <w:hyperlink r:id="rId71" w:history="1">
        <w:r>
          <w:rPr>
            <w:color w:val="0000FF"/>
          </w:rPr>
          <w:t xml:space="preserve">списка </w:t>
        </w:r>
        <w:r>
          <w:rPr>
            <w:color w:val="0000FF"/>
          </w:rPr>
          <w:t>II</w:t>
        </w:r>
      </w:hyperlink>
      <w: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</w:t>
      </w:r>
      <w:r>
        <w:t xml:space="preserve">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72" w:history="1">
        <w:r>
          <w:rPr>
            <w:color w:val="0000FF"/>
          </w:rPr>
          <w:t>формы N 107/у-НП</w:t>
        </w:r>
      </w:hyperlink>
      <w:r>
        <w:t>, к кот</w:t>
      </w:r>
      <w:r>
        <w:t xml:space="preserve">орому дополнительно оформляется рецепт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40. Назначение наркотических и психотропных</w:t>
      </w:r>
      <w:r>
        <w:t xml:space="preserve">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74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75" w:history="1">
        <w:r>
          <w:rPr>
            <w:color w:val="0000FF"/>
          </w:rPr>
          <w:t>списка III</w:t>
        </w:r>
      </w:hyperlink>
      <w: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</w:t>
      </w:r>
      <w:r>
        <w:t xml:space="preserve">еским действием, комбинированных лекарственных препаратов, указанных в </w:t>
      </w:r>
      <w:hyperlink w:anchor="Par99" w:tooltip="3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" w:history="1">
        <w:r>
          <w:rPr>
            <w:color w:val="0000FF"/>
          </w:rPr>
          <w:t>подпункте 3 пункта 10</w:t>
        </w:r>
      </w:hyperlink>
      <w: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</w:t>
      </w:r>
      <w:r>
        <w:t xml:space="preserve">урном бланке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, к которому дополнительно оформляется рецепт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  <w:outlineLvl w:val="1"/>
      </w:pPr>
      <w:r>
        <w:t>Приложение N 1</w:t>
      </w:r>
    </w:p>
    <w:p w:rsidR="00000000" w:rsidRDefault="009C6FC1">
      <w:pPr>
        <w:pStyle w:val="ConsPlusNormal"/>
        <w:jc w:val="right"/>
      </w:pPr>
      <w:r>
        <w:t>к Порядку назначения</w:t>
      </w:r>
    </w:p>
    <w:p w:rsidR="00000000" w:rsidRDefault="009C6FC1">
      <w:pPr>
        <w:pStyle w:val="ConsPlusNormal"/>
        <w:jc w:val="right"/>
      </w:pPr>
      <w:r>
        <w:t>лекарственных препаратов,</w:t>
      </w:r>
    </w:p>
    <w:p w:rsidR="00000000" w:rsidRDefault="009C6FC1">
      <w:pPr>
        <w:pStyle w:val="ConsPlusNormal"/>
        <w:jc w:val="right"/>
      </w:pPr>
      <w:r>
        <w:t>утвержденному приказом</w:t>
      </w:r>
    </w:p>
    <w:p w:rsidR="00000000" w:rsidRDefault="009C6FC1">
      <w:pPr>
        <w:pStyle w:val="ConsPlusNormal"/>
        <w:jc w:val="right"/>
      </w:pPr>
      <w:r>
        <w:t>Министерства здравоохранения</w:t>
      </w:r>
    </w:p>
    <w:p w:rsidR="00000000" w:rsidRDefault="009C6FC1">
      <w:pPr>
        <w:pStyle w:val="ConsPlusNormal"/>
        <w:jc w:val="right"/>
      </w:pPr>
      <w:r>
        <w:t>Российской Федерации</w:t>
      </w:r>
    </w:p>
    <w:p w:rsidR="00000000" w:rsidRDefault="009C6FC1">
      <w:pPr>
        <w:pStyle w:val="ConsPlusNormal"/>
        <w:jc w:val="right"/>
      </w:pPr>
      <w:r>
        <w:t>от 14 января 2019 г. N 4н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</w:pPr>
      <w:bookmarkStart w:id="17" w:name="Par219"/>
      <w:bookmarkEnd w:id="17"/>
      <w:r>
        <w:t>КОЛИЧЕСТВО</w:t>
      </w:r>
    </w:p>
    <w:p w:rsidR="00000000" w:rsidRDefault="009C6FC1">
      <w:pPr>
        <w:pStyle w:val="ConsPlusTitle"/>
        <w:jc w:val="center"/>
      </w:pPr>
      <w:r>
        <w:t>НАРКОТИЧЕСКИХ СРЕДСТВ ИЛИ ПСИХОТРОПНЫХ ВЕЩЕСТВ, КОТОРОЕ</w:t>
      </w:r>
    </w:p>
    <w:p w:rsidR="00000000" w:rsidRDefault="009C6FC1">
      <w:pPr>
        <w:pStyle w:val="ConsPlusTitle"/>
        <w:jc w:val="center"/>
      </w:pPr>
      <w:r>
        <w:t>МОЖЕТ БЫТЬ ВЫПИСАНО В ОДНОМ РЕЦЕПТЕ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515"/>
        <w:gridCol w:w="2438"/>
        <w:gridCol w:w="2438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Бупренорфин + Нало</w:t>
            </w:r>
            <w:r>
              <w:t>ксон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0,2 мг + 0,2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(упаковка, кратная N 20)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30 ампул (шприц-тюбиков)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35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52,5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70 мкг/час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 пластырей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Дигидрокодеин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90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ампул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25 мг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180 табл. (капс.)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60 табл. (капс.)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40 табл. (капс.)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4 флакона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мг/мл 20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 мг/мл 5 мл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ампул п/э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 мг/мл 5 мл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80 ампул п/э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мг/мл 5 мл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30 ампул п/э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5 мг + 2,5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мг + 5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мг + 10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40 мг + 20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12,5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25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75 мкг/час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0,1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0,2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0,3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0,4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0,6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0,8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Флакон 50 мкг/доза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24 флакона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Флакон 100 мкг/доза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 флакона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Флакон 200 мкг/доза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3 флакона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Буторфанол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ампул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Налбуфин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ампул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25 ампул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  <w:outlineLvl w:val="1"/>
      </w:pPr>
      <w:r>
        <w:t>Приложение N 2</w:t>
      </w:r>
    </w:p>
    <w:p w:rsidR="00000000" w:rsidRDefault="009C6FC1">
      <w:pPr>
        <w:pStyle w:val="ConsPlusNormal"/>
        <w:jc w:val="right"/>
      </w:pPr>
      <w:r>
        <w:t>к Порядку назначения</w:t>
      </w:r>
    </w:p>
    <w:p w:rsidR="00000000" w:rsidRDefault="009C6FC1">
      <w:pPr>
        <w:pStyle w:val="ConsPlusNormal"/>
        <w:jc w:val="right"/>
      </w:pPr>
      <w:r>
        <w:t>лекарственных препаратов,</w:t>
      </w:r>
    </w:p>
    <w:p w:rsidR="00000000" w:rsidRDefault="009C6FC1">
      <w:pPr>
        <w:pStyle w:val="ConsPlusNormal"/>
        <w:jc w:val="right"/>
      </w:pPr>
      <w:r>
        <w:t>утвержденному приказом</w:t>
      </w:r>
    </w:p>
    <w:p w:rsidR="00000000" w:rsidRDefault="009C6FC1">
      <w:pPr>
        <w:pStyle w:val="ConsPlusNormal"/>
        <w:jc w:val="right"/>
      </w:pPr>
      <w:r>
        <w:t>Министерства здравоохранения</w:t>
      </w:r>
    </w:p>
    <w:p w:rsidR="00000000" w:rsidRDefault="009C6FC1">
      <w:pPr>
        <w:pStyle w:val="ConsPlusNormal"/>
        <w:jc w:val="right"/>
      </w:pPr>
      <w:r>
        <w:t>Российской Федерации</w:t>
      </w:r>
    </w:p>
    <w:p w:rsidR="00000000" w:rsidRDefault="009C6FC1">
      <w:pPr>
        <w:pStyle w:val="ConsPlusNormal"/>
        <w:jc w:val="right"/>
      </w:pPr>
      <w:r>
        <w:t>от 14 января 2019 г. N 4н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</w:pPr>
      <w:r>
        <w:t>Справочно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</w:pPr>
      <w:bookmarkStart w:id="18" w:name="Par418"/>
      <w:bookmarkEnd w:id="18"/>
      <w:r>
        <w:t>РЕКОМЕНДОВАННЫЕ К ИСПОЛЬЗОВАНИЮ СОКРАЩЕНИЯ</w:t>
      </w:r>
    </w:p>
    <w:p w:rsidR="00000000" w:rsidRDefault="009C6FC1">
      <w:pPr>
        <w:pStyle w:val="ConsPlusTitle"/>
        <w:jc w:val="center"/>
      </w:pPr>
      <w:r>
        <w:t>ПРИ ОФОРМЛЕНИИ РЕЦЕПТОВ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Перевод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ac., acid.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кислота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aer.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aerozolum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аэрозоль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ампула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вода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aq. purif.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aqua purifikata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вода очищенная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caps.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capsula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капсула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сложный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Выдай, обозначь</w:t>
            </w:r>
          </w:p>
          <w:p w:rsidR="00000000" w:rsidRDefault="009C6FC1">
            <w:pPr>
              <w:pStyle w:val="ConsPlusNormal"/>
              <w:jc w:val="center"/>
            </w:pPr>
            <w:r>
              <w:t>Пусть будет выдано, обозначено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Div. in p. aeq.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emuls.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emulsio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эмульсия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gran.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granulum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гранулы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qt., qtt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qutta, guttae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qtt. peror.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guttae peroralis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капли для приема внутрь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настой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tab. prolong.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tab(u)lettis prolongatis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tab. prolong. obd.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in tab(u)lettis prolongatis obductis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жидкость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lot.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lotion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лосьон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membr. bucc.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membranulae buccales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пленки защечные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mixt.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mixtura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микстура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числом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паста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pil.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pilula, pilulae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пилюля, пилюли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p. aeq.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порошок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q. 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г., rad.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корень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Возьми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семя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простой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сироп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раствор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sol. peror.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solutio peroralis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раствор для приема внутрь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spr.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спрей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spr. nas.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spray nasale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спрей назальный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свеча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susp.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suspensio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суспензия, взвесь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таблетка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настойка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STT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Systemata Therapeutica Transcutanea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ung.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unguentum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мазь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  <w:outlineLvl w:val="0"/>
      </w:pPr>
      <w:bookmarkStart w:id="19" w:name="Par607"/>
      <w:bookmarkEnd w:id="19"/>
      <w:r>
        <w:t>Приложение N 2</w:t>
      </w:r>
    </w:p>
    <w:p w:rsidR="00000000" w:rsidRDefault="009C6FC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C6FC1">
      <w:pPr>
        <w:pStyle w:val="ConsPlusNormal"/>
        <w:jc w:val="right"/>
      </w:pPr>
      <w:r>
        <w:t>Российской Федерации</w:t>
      </w:r>
    </w:p>
    <w:p w:rsidR="00000000" w:rsidRDefault="009C6FC1">
      <w:pPr>
        <w:pStyle w:val="ConsPlusNormal"/>
        <w:jc w:val="right"/>
      </w:pPr>
      <w:r>
        <w:t>от 14 января 2019 г. N 4н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center"/>
        <w:outlineLvl w:val="1"/>
      </w:pPr>
      <w:bookmarkStart w:id="20" w:name="Par612"/>
      <w:bookmarkEnd w:id="20"/>
      <w:r>
        <w:t>ФОРМА РЕЦЕПТУРНОГО БЛАНКА N 107-1/у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 xml:space="preserve">Министерство здравоохранения                  Код формы по </w:t>
      </w:r>
      <w:hyperlink r:id="rId76" w:history="1">
        <w:r>
          <w:rPr>
            <w:color w:val="0000FF"/>
          </w:rPr>
          <w:t>ОКУД</w:t>
        </w:r>
      </w:hyperlink>
    </w:p>
    <w:p w:rsidR="00000000" w:rsidRDefault="009C6FC1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000000" w:rsidRDefault="009C6FC1">
      <w:pPr>
        <w:pStyle w:val="ConsPlusNonformat"/>
        <w:jc w:val="both"/>
      </w:pPr>
      <w:r>
        <w:t>Наименование (штамп)                          Форма N 107-1/у</w:t>
      </w:r>
    </w:p>
    <w:p w:rsidR="00000000" w:rsidRDefault="009C6FC1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000000" w:rsidRDefault="009C6FC1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000000" w:rsidRDefault="009C6FC1">
      <w:pPr>
        <w:pStyle w:val="ConsPlusNonformat"/>
        <w:jc w:val="both"/>
      </w:pPr>
      <w:r>
        <w:t>индивидуального предпринимателя               от</w:t>
      </w:r>
      <w:r>
        <w:t xml:space="preserve"> 14 января 2019 г. N 4н</w:t>
      </w:r>
    </w:p>
    <w:p w:rsidR="00000000" w:rsidRDefault="009C6FC1">
      <w:pPr>
        <w:pStyle w:val="ConsPlusNonformat"/>
        <w:jc w:val="both"/>
      </w:pPr>
      <w:r>
        <w:t>(указать адрес, номер и дату лицензии,</w:t>
      </w:r>
    </w:p>
    <w:p w:rsidR="00000000" w:rsidRDefault="009C6FC1">
      <w:pPr>
        <w:pStyle w:val="ConsPlusNonformat"/>
        <w:jc w:val="both"/>
      </w:pPr>
      <w:r>
        <w:t>наименование органа государственной</w:t>
      </w:r>
    </w:p>
    <w:p w:rsidR="00000000" w:rsidRDefault="009C6FC1">
      <w:pPr>
        <w:pStyle w:val="ConsPlusNonformat"/>
        <w:jc w:val="both"/>
      </w:pPr>
      <w:r>
        <w:t>власти, выдавшего лицензию)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                              РЕЦЕПТ</w:t>
      </w:r>
    </w:p>
    <w:p w:rsidR="00000000" w:rsidRDefault="009C6FC1">
      <w:pPr>
        <w:pStyle w:val="ConsPlusNonformat"/>
        <w:jc w:val="both"/>
      </w:pPr>
      <w:r>
        <w:t xml:space="preserve">          </w:t>
      </w:r>
      <w:r>
        <w:t xml:space="preserve">       (взрослый, детский - нужное подчеркнуть)</w:t>
      </w:r>
    </w:p>
    <w:p w:rsidR="00000000" w:rsidRDefault="009C6FC1">
      <w:pPr>
        <w:pStyle w:val="ConsPlusNonformat"/>
        <w:jc w:val="both"/>
      </w:pPr>
      <w:r>
        <w:t xml:space="preserve">                         "__" ___________ 20__ г.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000000" w:rsidRDefault="009C6FC1">
      <w:pPr>
        <w:pStyle w:val="ConsPlusNonformat"/>
        <w:jc w:val="both"/>
      </w:pPr>
      <w:r>
        <w:t>пациента __________________________________________________________________</w:t>
      </w:r>
    </w:p>
    <w:p w:rsidR="00000000" w:rsidRDefault="009C6FC1">
      <w:pPr>
        <w:pStyle w:val="ConsPlusNonformat"/>
        <w:jc w:val="both"/>
      </w:pPr>
      <w:r>
        <w:t>Дата рождения ______</w:t>
      </w:r>
      <w:r>
        <w:t>_______________________________________________________</w:t>
      </w:r>
    </w:p>
    <w:p w:rsidR="00000000" w:rsidRDefault="009C6FC1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000000" w:rsidRDefault="009C6FC1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руб.|коп.| Rp.</w:t>
      </w:r>
    </w:p>
    <w:p w:rsidR="00000000" w:rsidRDefault="009C6FC1">
      <w:pPr>
        <w:pStyle w:val="ConsPlusNonformat"/>
        <w:jc w:val="both"/>
      </w:pPr>
      <w:r>
        <w:t>.......................................</w:t>
      </w:r>
    </w:p>
    <w:p w:rsidR="00000000" w:rsidRDefault="009C6FC1">
      <w:pPr>
        <w:pStyle w:val="ConsPlusNonformat"/>
        <w:jc w:val="both"/>
      </w:pPr>
      <w:r>
        <w:t>.......</w:t>
      </w:r>
      <w:r>
        <w:t>................................</w:t>
      </w:r>
    </w:p>
    <w:p w:rsidR="00000000" w:rsidRDefault="009C6FC1">
      <w:pPr>
        <w:pStyle w:val="ConsPlusNonformat"/>
        <w:jc w:val="both"/>
      </w:pPr>
      <w:r>
        <w:t>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руб.|коп.| Rp.</w:t>
      </w:r>
    </w:p>
    <w:p w:rsidR="00000000" w:rsidRDefault="009C6FC1">
      <w:pPr>
        <w:pStyle w:val="ConsPlusNonformat"/>
        <w:jc w:val="both"/>
      </w:pPr>
      <w:r>
        <w:t>.......................................</w:t>
      </w:r>
    </w:p>
    <w:p w:rsidR="00000000" w:rsidRDefault="009C6FC1">
      <w:pPr>
        <w:pStyle w:val="ConsPlusNonformat"/>
        <w:jc w:val="both"/>
      </w:pPr>
      <w:r>
        <w:t>.......................................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руб.|коп.| Rp.</w:t>
      </w:r>
    </w:p>
    <w:p w:rsidR="00000000" w:rsidRDefault="009C6FC1">
      <w:pPr>
        <w:pStyle w:val="ConsPlusNonformat"/>
        <w:jc w:val="both"/>
      </w:pPr>
      <w:r>
        <w:t>.......................................</w:t>
      </w:r>
    </w:p>
    <w:p w:rsidR="00000000" w:rsidRDefault="009C6FC1">
      <w:pPr>
        <w:pStyle w:val="ConsPlusNonformat"/>
        <w:jc w:val="both"/>
      </w:pPr>
      <w:r>
        <w:t>.......................................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Подпись                                                     М.П.</w:t>
      </w:r>
    </w:p>
    <w:p w:rsidR="00000000" w:rsidRDefault="009C6FC1">
      <w:pPr>
        <w:pStyle w:val="ConsPlusNonformat"/>
        <w:jc w:val="both"/>
      </w:pPr>
      <w:r>
        <w:t>и печать лечащего врача</w:t>
      </w:r>
    </w:p>
    <w:p w:rsidR="00000000" w:rsidRDefault="009C6FC1">
      <w:pPr>
        <w:pStyle w:val="ConsPlusNonformat"/>
        <w:jc w:val="both"/>
      </w:pPr>
      <w:r>
        <w:t>(подпись фельд</w:t>
      </w:r>
      <w:r>
        <w:t>шера, акушерки)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Рецепт действителен в течение 60 дней, до 1 года (____________________)</w:t>
      </w:r>
    </w:p>
    <w:p w:rsidR="00000000" w:rsidRDefault="009C6FC1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Оборотная сторона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center"/>
        <w:outlineLvl w:val="1"/>
      </w:pPr>
      <w:bookmarkStart w:id="21" w:name="Par679"/>
      <w:bookmarkEnd w:id="21"/>
      <w:r>
        <w:t>ФОРМА РЕЦЕПТУРНОГО БЛАНКА N 148-1/у-88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>Министерство здравоохранения</w:t>
      </w:r>
    </w:p>
    <w:p w:rsidR="00000000" w:rsidRDefault="009C6FC1">
      <w:pPr>
        <w:pStyle w:val="ConsPlusNonformat"/>
        <w:jc w:val="both"/>
      </w:pPr>
      <w:r>
        <w:t xml:space="preserve">Российской Федерации                          Код формы по </w:t>
      </w:r>
      <w:hyperlink r:id="rId77" w:history="1">
        <w:r>
          <w:rPr>
            <w:color w:val="0000FF"/>
          </w:rPr>
          <w:t>ОКУД</w:t>
        </w:r>
      </w:hyperlink>
      <w:r>
        <w:t xml:space="preserve"> 3108805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000000" w:rsidRDefault="009C6FC1">
      <w:pPr>
        <w:pStyle w:val="ConsPlusNonformat"/>
        <w:jc w:val="both"/>
      </w:pPr>
      <w:r>
        <w:t xml:space="preserve">Наименование (штамп)    </w:t>
      </w:r>
      <w:r>
        <w:t xml:space="preserve">                      Форма N 148-1/у-88</w:t>
      </w:r>
    </w:p>
    <w:p w:rsidR="00000000" w:rsidRDefault="009C6FC1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000000" w:rsidRDefault="009C6FC1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000000" w:rsidRDefault="009C6FC1">
      <w:pPr>
        <w:pStyle w:val="ConsPlusNonformat"/>
        <w:jc w:val="both"/>
      </w:pPr>
      <w:r>
        <w:t>индивид</w:t>
      </w:r>
      <w:r>
        <w:t>уального предпринимателя               от 14 января 2019 г. N 4н</w:t>
      </w:r>
    </w:p>
    <w:p w:rsidR="00000000" w:rsidRDefault="009C6FC1">
      <w:pPr>
        <w:pStyle w:val="ConsPlusNonformat"/>
        <w:jc w:val="both"/>
      </w:pPr>
      <w:r>
        <w:t>(указать адрес, номер и дату лицензии,</w:t>
      </w:r>
    </w:p>
    <w:p w:rsidR="00000000" w:rsidRDefault="009C6FC1">
      <w:pPr>
        <w:pStyle w:val="ConsPlusNonformat"/>
        <w:jc w:val="both"/>
      </w:pPr>
      <w:r>
        <w:t>наименование органа государственной</w:t>
      </w:r>
    </w:p>
    <w:p w:rsidR="00000000" w:rsidRDefault="009C6FC1">
      <w:pPr>
        <w:pStyle w:val="ConsPlusNonformat"/>
        <w:jc w:val="both"/>
      </w:pPr>
      <w:r>
        <w:t>власти, выдавшего лицензию)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                                         </w:t>
      </w:r>
      <w:r>
        <w:t>┌</w:t>
      </w:r>
      <w:r>
        <w:t xml:space="preserve"> </w:t>
      </w:r>
      <w:r>
        <w:t>┐┌</w:t>
      </w:r>
      <w:r>
        <w:t xml:space="preserve"> </w:t>
      </w:r>
      <w:r>
        <w:t>┐┌</w:t>
      </w:r>
      <w:r>
        <w:t xml:space="preserve"> </w:t>
      </w:r>
      <w:r>
        <w:t>┐┌</w:t>
      </w:r>
      <w:r>
        <w:t xml:space="preserve"> </w:t>
      </w:r>
      <w:r>
        <w:t>┐</w:t>
      </w:r>
      <w:r>
        <w:t xml:space="preserve">   </w:t>
      </w:r>
      <w:r>
        <w:t>┌</w:t>
      </w:r>
      <w:r>
        <w:t xml:space="preserve"> </w:t>
      </w:r>
      <w:r>
        <w:t>┐┌</w:t>
      </w:r>
      <w:r>
        <w:t xml:space="preserve"> </w:t>
      </w:r>
      <w:r>
        <w:t>┐┌</w:t>
      </w:r>
      <w:r>
        <w:t xml:space="preserve"> </w:t>
      </w:r>
      <w:r>
        <w:t>┐┌</w:t>
      </w:r>
      <w:r>
        <w:t xml:space="preserve"> </w:t>
      </w:r>
      <w:r>
        <w:t>┐┌</w:t>
      </w:r>
      <w:r>
        <w:t xml:space="preserve"> </w:t>
      </w:r>
      <w:r>
        <w:t>┐</w:t>
      </w:r>
    </w:p>
    <w:p w:rsidR="00000000" w:rsidRDefault="009C6FC1">
      <w:pPr>
        <w:pStyle w:val="ConsPlusNonformat"/>
        <w:jc w:val="both"/>
      </w:pPr>
      <w:r>
        <w:t xml:space="preserve">                                       Серия              N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</w:t>
      </w:r>
      <w:r>
        <w:t>└</w:t>
      </w:r>
      <w:r>
        <w:t xml:space="preserve"> </w:t>
      </w:r>
      <w:r>
        <w:t>┘└</w:t>
      </w:r>
      <w:r>
        <w:t xml:space="preserve"> </w:t>
      </w:r>
      <w:r>
        <w:t>┘└</w:t>
      </w:r>
      <w:r>
        <w:t xml:space="preserve"> </w:t>
      </w:r>
      <w:r>
        <w:t>┘└</w:t>
      </w:r>
      <w:r>
        <w:t xml:space="preserve"> </w:t>
      </w:r>
      <w:r>
        <w:t>┘</w:t>
      </w:r>
      <w:r>
        <w:t xml:space="preserve">   </w:t>
      </w:r>
      <w:r>
        <w:t>└</w:t>
      </w:r>
      <w:r>
        <w:t xml:space="preserve"> </w:t>
      </w:r>
      <w:r>
        <w:t>┘└</w:t>
      </w:r>
      <w:r>
        <w:t xml:space="preserve"> </w:t>
      </w:r>
      <w:r>
        <w:t>┘└</w:t>
      </w:r>
      <w:r>
        <w:t xml:space="preserve"> </w:t>
      </w:r>
      <w:r>
        <w:t>┘└</w:t>
      </w:r>
      <w:r>
        <w:t xml:space="preserve"> </w:t>
      </w:r>
      <w:r>
        <w:t>┘└</w:t>
      </w:r>
      <w:r>
        <w:t xml:space="preserve"> </w:t>
      </w:r>
      <w:r>
        <w:t>┘</w:t>
      </w:r>
    </w:p>
    <w:p w:rsidR="00000000" w:rsidRDefault="009C6FC1">
      <w:pPr>
        <w:pStyle w:val="ConsPlusNonformat"/>
        <w:jc w:val="both"/>
      </w:pPr>
      <w:r>
        <w:t>РЕЦЕПТ                                    "_</w:t>
      </w:r>
      <w:r>
        <w:t>_" ____________________ 20__ г.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000000" w:rsidRDefault="009C6FC1">
      <w:pPr>
        <w:pStyle w:val="ConsPlusNonformat"/>
        <w:jc w:val="both"/>
      </w:pPr>
      <w:r>
        <w:t>пациента ______________________</w:t>
      </w:r>
      <w:r>
        <w:t>____________________________________________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000000" w:rsidRDefault="009C6FC1">
      <w:pPr>
        <w:pStyle w:val="ConsPlusNonformat"/>
        <w:jc w:val="both"/>
      </w:pPr>
      <w:r>
        <w:t>получающего медицинскую помощь в амбулаторных условиях __</w:t>
      </w:r>
      <w:r>
        <w:t>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000000" w:rsidRDefault="009C6FC1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Руб.          Коп.           Rp:</w:t>
      </w:r>
    </w:p>
    <w:p w:rsidR="00000000" w:rsidRDefault="009C6FC1">
      <w:pPr>
        <w:pStyle w:val="ConsPlusNonformat"/>
        <w:jc w:val="both"/>
      </w:pPr>
      <w:r>
        <w:t>.................................................................</w:t>
      </w:r>
      <w:r>
        <w:t>..........</w:t>
      </w:r>
    </w:p>
    <w:p w:rsidR="00000000" w:rsidRDefault="009C6FC1">
      <w:pPr>
        <w:pStyle w:val="ConsPlusNonformat"/>
        <w:jc w:val="both"/>
      </w:pPr>
      <w:r>
        <w:t>...........................................................................</w:t>
      </w:r>
    </w:p>
    <w:p w:rsidR="00000000" w:rsidRDefault="009C6FC1">
      <w:pPr>
        <w:pStyle w:val="ConsPlusNonformat"/>
        <w:jc w:val="both"/>
      </w:pPr>
      <w:r>
        <w:t>...........................................................................</w:t>
      </w:r>
    </w:p>
    <w:p w:rsidR="00000000" w:rsidRDefault="009C6FC1">
      <w:pPr>
        <w:pStyle w:val="ConsPlusNonformat"/>
        <w:jc w:val="both"/>
      </w:pPr>
      <w:r>
        <w:t>...........................................................................</w:t>
      </w:r>
    </w:p>
    <w:p w:rsidR="00000000" w:rsidRDefault="009C6FC1">
      <w:pPr>
        <w:pStyle w:val="ConsPlusNonformat"/>
        <w:jc w:val="both"/>
      </w:pPr>
      <w:r>
        <w:t>...........................................................................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Подпись и печать лечащего врача                        М.П.</w:t>
      </w:r>
    </w:p>
    <w:p w:rsidR="00000000" w:rsidRDefault="009C6FC1">
      <w:pPr>
        <w:pStyle w:val="ConsPlusNonformat"/>
        <w:jc w:val="both"/>
      </w:pPr>
      <w:r>
        <w:t>(подпись фельдшера, акушерки)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       </w:t>
      </w:r>
      <w:r>
        <w:t xml:space="preserve">        Рецепт действителен в течение 15 дней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Оборотная сторона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center"/>
        <w:outlineLvl w:val="1"/>
      </w:pPr>
      <w:bookmarkStart w:id="22" w:name="Par744"/>
      <w:bookmarkEnd w:id="22"/>
      <w:r>
        <w:t>ФОРМА РЕЦЕПТУРНОГО БЛАНКА N 148-1/у-04 (л)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>Министерство здравоохранения                                   УТВЕРЖДЕНА</w:t>
      </w:r>
    </w:p>
    <w:p w:rsidR="00000000" w:rsidRDefault="009C6FC1">
      <w:pPr>
        <w:pStyle w:val="ConsPlusNonformat"/>
        <w:jc w:val="both"/>
      </w:pPr>
      <w:r>
        <w:t>Российской Федерации                  приказом Министерства здравоохранения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00000" w:rsidRDefault="009C6FC1">
      <w:pPr>
        <w:pStyle w:val="ConsPlusNonformat"/>
        <w:jc w:val="both"/>
      </w:pPr>
      <w:r>
        <w:t xml:space="preserve">                              </w:t>
      </w:r>
      <w:r>
        <w:t xml:space="preserve">                    от 14 января 2019 г. N 4н</w:t>
      </w:r>
    </w:p>
    <w:p w:rsidR="00000000" w:rsidRDefault="009C6FC1">
      <w:pPr>
        <w:pStyle w:val="ConsPlusNonformat"/>
        <w:jc w:val="both"/>
      </w:pPr>
      <w:r>
        <w:t xml:space="preserve">        </w:t>
      </w:r>
      <w:r>
        <w:t>┌─┬─┬─┬─┬─┐</w:t>
      </w:r>
    </w:p>
    <w:p w:rsidR="00000000" w:rsidRDefault="009C6FC1">
      <w:pPr>
        <w:pStyle w:val="ConsPlusNonformat"/>
        <w:jc w:val="both"/>
      </w:pPr>
      <w:r>
        <w:t xml:space="preserve">Штамп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C6FC1">
      <w:pPr>
        <w:pStyle w:val="ConsPlusNonformat"/>
        <w:jc w:val="both"/>
      </w:pPr>
      <w:r>
        <w:t xml:space="preserve">Код     </w:t>
      </w:r>
      <w:r>
        <w:t>└─┴─┴─┴─┴─┘</w:t>
      </w:r>
    </w:p>
    <w:p w:rsidR="00000000" w:rsidRDefault="009C6FC1">
      <w:pPr>
        <w:pStyle w:val="ConsPlusNonformat"/>
        <w:jc w:val="both"/>
      </w:pPr>
      <w:r>
        <w:t>медицинской организации</w:t>
      </w:r>
    </w:p>
    <w:p w:rsidR="00000000" w:rsidRDefault="009C6FC1">
      <w:pPr>
        <w:pStyle w:val="ConsPlusNonformat"/>
        <w:jc w:val="both"/>
      </w:pPr>
      <w:r>
        <w:t>┌─┬─┬─┬─┬─┬─┬─┬─┬─┬─┬─┬─┬─┬─┬─┐</w:t>
      </w:r>
    </w:p>
    <w:p w:rsidR="00000000" w:rsidRDefault="009C6FC1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C6FC1">
      <w:pPr>
        <w:pStyle w:val="ConsPlusNonformat"/>
        <w:jc w:val="both"/>
      </w:pPr>
      <w:r>
        <w:t>└─┴─┴─┴─┴─┴─┴─┴─┴─┴─┴─┴─┴─┴─┴─┘</w:t>
      </w:r>
    </w:p>
    <w:p w:rsidR="00000000" w:rsidRDefault="009C6FC1">
      <w:pPr>
        <w:pStyle w:val="ConsPlusNonformat"/>
        <w:jc w:val="both"/>
      </w:pPr>
      <w:r>
        <w:t xml:space="preserve">        </w:t>
      </w:r>
      <w:r>
        <w:t>┌─┬─┬─┬─┬─┐</w:t>
      </w:r>
    </w:p>
    <w:p w:rsidR="00000000" w:rsidRDefault="009C6FC1">
      <w:pPr>
        <w:pStyle w:val="ConsPlusNonformat"/>
        <w:jc w:val="both"/>
      </w:pPr>
      <w:r>
        <w:t xml:space="preserve">Штамп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C6FC1">
      <w:pPr>
        <w:pStyle w:val="ConsPlusNonformat"/>
        <w:jc w:val="both"/>
      </w:pPr>
      <w:r>
        <w:t xml:space="preserve">Код     </w:t>
      </w:r>
      <w:r>
        <w:t>└─┴─┴─┴─┴─┘</w:t>
      </w:r>
    </w:p>
    <w:p w:rsidR="00000000" w:rsidRDefault="009C6FC1">
      <w:pPr>
        <w:pStyle w:val="ConsPlusNonformat"/>
        <w:jc w:val="both"/>
      </w:pPr>
      <w:r>
        <w:t>индивидуального предпринимателя</w:t>
      </w:r>
    </w:p>
    <w:p w:rsidR="00000000" w:rsidRDefault="009C6FC1">
      <w:pPr>
        <w:pStyle w:val="ConsPlusNonformat"/>
        <w:jc w:val="both"/>
      </w:pPr>
      <w:r>
        <w:t>┌</w:t>
      </w:r>
      <w:r>
        <w:t>-</w:t>
      </w:r>
      <w:r>
        <w:t>┬─┬─┬─┬─┬─┬─┬─┬─┬─┬─┬─┬─┬─┬─┐</w:t>
      </w:r>
    </w:p>
    <w:p w:rsidR="00000000" w:rsidRDefault="009C6FC1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C6FC1">
      <w:pPr>
        <w:pStyle w:val="ConsPlusNonformat"/>
        <w:jc w:val="both"/>
      </w:pPr>
      <w:r>
        <w:t>└─┴─┴─┴─┴─┴─┴─┴─┴─┴─┴─┴─┴─┴─┴─┘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Код формы по </w:t>
      </w:r>
      <w:hyperlink r:id="rId78" w:history="1">
        <w:r>
          <w:rPr>
            <w:color w:val="0000FF"/>
          </w:rPr>
          <w:t>ОКУД</w:t>
        </w:r>
      </w:hyperlink>
      <w:r>
        <w:t xml:space="preserve"> 3108805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   Форма N 148-1/у-04 (л)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454"/>
        <w:gridCol w:w="396"/>
        <w:gridCol w:w="396"/>
        <w:gridCol w:w="396"/>
        <w:gridCol w:w="396"/>
        <w:gridCol w:w="398"/>
        <w:gridCol w:w="3798"/>
        <w:gridCol w:w="1928"/>
      </w:tblGrid>
      <w:tr w:rsidR="00000000"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Код нозологической формы (по МКБ)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Источник финансирован</w:t>
            </w:r>
            <w:r>
              <w:t>ия:</w:t>
            </w:r>
          </w:p>
          <w:p w:rsidR="00000000" w:rsidRDefault="009C6FC1">
            <w:pPr>
              <w:pStyle w:val="ConsPlusNormal"/>
              <w:jc w:val="center"/>
            </w:pPr>
            <w:r>
              <w:t>(подчеркнуть)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% оплаты: (подчеркнуть)</w:t>
            </w:r>
          </w:p>
        </w:tc>
      </w:tr>
      <w:tr w:rsidR="00000000">
        <w:tc>
          <w:tcPr>
            <w:tcW w:w="1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1982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1. Федеральный бюджет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  <w:r>
              <w:t>1. Бесплатно</w:t>
            </w:r>
          </w:p>
        </w:tc>
      </w:tr>
      <w:tr w:rsidR="00000000">
        <w:tc>
          <w:tcPr>
            <w:tcW w:w="1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19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2. Бюджет субъекта Российской Федерации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2. 50%</w:t>
            </w:r>
          </w:p>
        </w:tc>
      </w:tr>
      <w:tr w:rsidR="000000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FC1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  <w:r>
              <w:t>3. Муниципальный бюджет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 xml:space="preserve">                                                      </w:t>
      </w:r>
      <w:r>
        <w:t>┌─┬─┐</w:t>
      </w:r>
      <w:r>
        <w:t xml:space="preserve"> </w:t>
      </w:r>
      <w:r>
        <w:t>┌─┬─┐</w:t>
      </w:r>
    </w:p>
    <w:p w:rsidR="00000000" w:rsidRDefault="009C6FC1">
      <w:pPr>
        <w:pStyle w:val="ConsPlusNonformat"/>
        <w:jc w:val="both"/>
      </w:pPr>
      <w:r>
        <w:t xml:space="preserve"> РЕЦЕПТ      Серия _____ N _________ Дата оформления: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20__ г.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    </w:t>
      </w:r>
      <w:r>
        <w:t>└─┴─┘</w:t>
      </w:r>
      <w:r>
        <w:t xml:space="preserve"> </w:t>
      </w:r>
      <w:r>
        <w:t>└─┴─┘</w:t>
      </w:r>
    </w:p>
    <w:p w:rsidR="00000000" w:rsidRDefault="009C6FC1">
      <w:pPr>
        <w:pStyle w:val="ConsPlusNonformat"/>
        <w:jc w:val="both"/>
      </w:pPr>
      <w:r>
        <w:t xml:space="preserve"> Фамилия, инициалы имени и отчества</w:t>
      </w:r>
    </w:p>
    <w:p w:rsidR="00000000" w:rsidRDefault="009C6FC1">
      <w:pPr>
        <w:pStyle w:val="ConsPlusNonformat"/>
        <w:jc w:val="both"/>
      </w:pPr>
      <w:r>
        <w:t xml:space="preserve"> (последнее - при наличии)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9C6FC1">
      <w:pPr>
        <w:pStyle w:val="ConsPlusNonformat"/>
        <w:jc w:val="both"/>
      </w:pPr>
      <w:r>
        <w:t xml:space="preserve"> пац</w:t>
      </w:r>
      <w:r>
        <w:t xml:space="preserve">иента ___________________________ Дата рождения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C6FC1">
      <w:pPr>
        <w:pStyle w:val="ConsPlusNonformat"/>
        <w:jc w:val="both"/>
      </w:pPr>
      <w:r>
        <w:t xml:space="preserve">                                 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  <w:sectPr w:rsidR="00000000">
          <w:headerReference w:type="default" r:id="rId79"/>
          <w:footerReference w:type="default" r:id="rId8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N полиса обязательного медицинского страхования: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>Номер  медицинской  карты   пациента,  получающего  медицинскую   помощь  в</w:t>
      </w:r>
    </w:p>
    <w:p w:rsidR="00000000" w:rsidRDefault="009C6FC1">
      <w:pPr>
        <w:pStyle w:val="ConsPlusNonformat"/>
        <w:jc w:val="both"/>
      </w:pPr>
      <w:r>
        <w:t>амбулаторных условиях _____________________________________________________</w:t>
      </w:r>
    </w:p>
    <w:p w:rsidR="00000000" w:rsidRDefault="009C6FC1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000000" w:rsidRDefault="009C6FC1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──────────────────────────────────────────</w:t>
      </w:r>
      <w:r>
        <w:t>─────────────────────────────────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Руб.  Коп.  Rp:</w:t>
      </w:r>
    </w:p>
    <w:p w:rsidR="00000000" w:rsidRDefault="009C6FC1">
      <w:pPr>
        <w:pStyle w:val="ConsPlusNonformat"/>
        <w:jc w:val="both"/>
      </w:pPr>
      <w:r>
        <w:t>... ... ... D.t.d.  ... ... ... ... ... ... ... ... ... ... ... ... ... ...</w:t>
      </w:r>
    </w:p>
    <w:p w:rsidR="00000000" w:rsidRDefault="009C6FC1">
      <w:pPr>
        <w:pStyle w:val="ConsPlusNonformat"/>
        <w:jc w:val="both"/>
      </w:pPr>
      <w:r>
        <w:t>... ... ... Signa:... ... ... ... ... ... ... ... ... ... ... ... ... ... .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</w:t>
      </w:r>
      <w:r>
        <w:t>───────────────────────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>Подпись и печать лечащего врача                        М.П.</w:t>
      </w:r>
    </w:p>
    <w:p w:rsidR="00000000" w:rsidRDefault="009C6FC1">
      <w:pPr>
        <w:pStyle w:val="ConsPlusNonformat"/>
        <w:jc w:val="both"/>
      </w:pPr>
      <w:r>
        <w:t>(подпись фельдшера, акушерки)</w:t>
      </w: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 Рецепт действителен в течение 15 дней, 30 дней, 90 дней</w:t>
      </w:r>
    </w:p>
    <w:p w:rsidR="00000000" w:rsidRDefault="009C6FC1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9C6FC1">
      <w:pPr>
        <w:pStyle w:val="ConsPlusNonformat"/>
        <w:jc w:val="both"/>
        <w:sectPr w:rsidR="00000000">
          <w:headerReference w:type="default" r:id="rId81"/>
          <w:footerReference w:type="default" r:id="rId8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C6FC1">
      <w:pPr>
        <w:pStyle w:val="ConsPlusNonformat"/>
        <w:jc w:val="both"/>
      </w:pPr>
    </w:p>
    <w:p w:rsidR="00000000" w:rsidRDefault="009C6FC1">
      <w:pPr>
        <w:pStyle w:val="ConsPlusNonformat"/>
        <w:jc w:val="both"/>
      </w:pPr>
      <w:r>
        <w:t xml:space="preserve">   ---------- (Заполняется специалистом аптечной организации) ---------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41"/>
        <w:gridCol w:w="2154"/>
      </w:tblGrid>
      <w:tr w:rsidR="0000000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Отпущено по рецепту:</w:t>
            </w:r>
          </w:p>
          <w:p w:rsidR="00000000" w:rsidRDefault="009C6FC1">
            <w:pPr>
              <w:pStyle w:val="ConsPlusNormal"/>
            </w:pPr>
            <w:r>
              <w:t>----------------------------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00000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nformat"/>
              <w:jc w:val="both"/>
            </w:pPr>
            <w:r>
              <w:t>Дата отпуска: "__" _____ 20   г.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Количество:</w:t>
            </w:r>
          </w:p>
        </w:tc>
      </w:tr>
      <w:tr w:rsidR="0000000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Приготовил: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Проверил: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Отпустил: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---------------------------------------- (линия отрыва) ----------------------------------------</w:t>
            </w:r>
          </w:p>
        </w:tc>
      </w:tr>
      <w:tr w:rsidR="00000000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Корешок рецептурного бланка</w:t>
            </w:r>
          </w:p>
          <w:p w:rsidR="00000000" w:rsidRDefault="009C6FC1">
            <w:pPr>
              <w:pStyle w:val="ConsPlusNormal"/>
            </w:pPr>
            <w:r>
              <w:t>---------------------------------------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Способ применения:</w:t>
            </w:r>
          </w:p>
          <w:p w:rsidR="00000000" w:rsidRDefault="009C6FC1">
            <w:pPr>
              <w:pStyle w:val="ConsPlusNormal"/>
              <w:jc w:val="both"/>
            </w:pPr>
            <w:r>
              <w:t>Продолжительность ________ дней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  <w:r>
              <w:t>Наименование лекарственного препарата: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  <w:r>
              <w:t>Дозировка: _________________________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  <w:r>
              <w:t>Количество приемов в день: ___ раз</w:t>
            </w:r>
          </w:p>
        </w:tc>
      </w:tr>
      <w:tr w:rsidR="00000000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  <w:r>
              <w:t>На 1 прием: ________________ ед.</w:t>
            </w: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nformat"/>
        <w:jc w:val="both"/>
      </w:pPr>
      <w:r>
        <w:t>Оборотная сторона</w:t>
      </w:r>
    </w:p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00000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  <w:tr w:rsidR="00000000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  <w:jc w:val="center"/>
            </w:pPr>
            <w:r>
              <w:t>Отпустил</w:t>
            </w:r>
          </w:p>
        </w:tc>
      </w:tr>
      <w:tr w:rsidR="0000000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FC1">
            <w:pPr>
              <w:pStyle w:val="ConsPlusNormal"/>
            </w:pPr>
          </w:p>
        </w:tc>
      </w:tr>
    </w:tbl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right"/>
        <w:outlineLvl w:val="0"/>
      </w:pPr>
      <w:r>
        <w:t>Приложение N 3</w:t>
      </w:r>
    </w:p>
    <w:p w:rsidR="00000000" w:rsidRDefault="009C6FC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C6FC1">
      <w:pPr>
        <w:pStyle w:val="ConsPlusNormal"/>
        <w:jc w:val="right"/>
      </w:pPr>
      <w:r>
        <w:t>Российской Федерации</w:t>
      </w:r>
    </w:p>
    <w:p w:rsidR="00000000" w:rsidRDefault="009C6FC1">
      <w:pPr>
        <w:pStyle w:val="ConsPlusNormal"/>
        <w:jc w:val="right"/>
      </w:pPr>
      <w:r>
        <w:t>от 14 января 2019 г. N 4н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</w:pPr>
      <w:bookmarkStart w:id="23" w:name="Par910"/>
      <w:bookmarkEnd w:id="23"/>
      <w:r>
        <w:t>ПОРЯДОК</w:t>
      </w:r>
    </w:p>
    <w:p w:rsidR="00000000" w:rsidRDefault="009C6FC1">
      <w:pPr>
        <w:pStyle w:val="ConsPlusTitle"/>
        <w:jc w:val="center"/>
      </w:pPr>
      <w:r>
        <w:t>ОФОРМЛЕНИЯ РЕЦЕПТУРНЫХ БЛАНКОВ НА ЛЕКАРСТВЕННЫЕ ПРЕПАРАТЫ,</w:t>
      </w:r>
    </w:p>
    <w:p w:rsidR="00000000" w:rsidRDefault="009C6FC1">
      <w:pPr>
        <w:pStyle w:val="ConsPlusTitle"/>
        <w:jc w:val="center"/>
      </w:pPr>
      <w:r>
        <w:t>ИХ УЧЕТА И ХРАНЕНИЯ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I. Оформление рецепта на бумажном носителе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1. На рецептурных бланках </w:t>
      </w:r>
      <w:hyperlink w:anchor="Par612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679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</w:t>
      </w:r>
      <w:r>
        <w:t>а и телефона.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Дополнительно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проставляется код медицинской организации в соответствии с Основным государственным регистрационным номером (дале</w:t>
      </w:r>
      <w:r>
        <w:t>е - ОГРН).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Серия рецептурного бланка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включает код субъекта Российской Федерации, соответствующий двум первым цифрам Общероссийского </w:t>
      </w:r>
      <w:hyperlink r:id="rId83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Разрешается изготавливать рецептурный бланк </w:t>
      </w:r>
      <w:hyperlink w:anchor="Par612" w:tooltip="ФОРМА РЕЦЕПТУРНОГО БЛАНКА N 107-1/у" w:history="1">
        <w:r>
          <w:rPr>
            <w:color w:val="0000FF"/>
          </w:rPr>
          <w:t>формы 107-1</w:t>
        </w:r>
        <w:r>
          <w:rPr>
            <w:color w:val="0000FF"/>
          </w:rPr>
          <w:t>/у</w:t>
        </w:r>
      </w:hyperlink>
      <w:r>
        <w:t xml:space="preserve"> с помощью компьютерных технологий.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</w:t>
      </w:r>
      <w:r>
        <w:t>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3. Рецептурные бланки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заполняются медицинским работником разборчиво, четко, чернилами или шариковой ручкой.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4. Допускается оформление все</w:t>
      </w:r>
      <w:r>
        <w:t xml:space="preserve">х реквизитов (за исключением реквизита "Подпись лечащего врача (подпись фельдшера, акушерки") рецептурных бланков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,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с использованием печатающих устройств.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5. Оформление рецептурных бланков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включает цифровое кодирование.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Цифровое кодирование указанных рецептурных бланков включает: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код медицинской организации (ОГРН) или код индивидуального предпринимателя в соответствии с Основным государственным регистрационны</w:t>
      </w:r>
      <w:r>
        <w:t>м номером индивидуального предпринимателя (далее - ОГРНИП), проставляемый при изготовлении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2) код категории граждан, имеющих право на получение лекарственных препаратов в соответствии со </w:t>
      </w:r>
      <w:hyperlink r:id="rId84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классификации болезней (далее - МКБ), </w:t>
      </w:r>
      <w:r>
        <w:t>заполняемые лечащим врачом путем занесения каждой цифры в пустые ячейки, при этом точка проставляется в отдельной ячейке;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1999, N 29, ст. 3699; 2009, N 30, ст. 3739; 2010,</w:t>
      </w:r>
      <w:r>
        <w:t xml:space="preserve"> N 50, ст. 6603; 2013, N 48, ст. 6165.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6. В рецептурных бланках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в графе</w:t>
      </w:r>
      <w:r>
        <w:t xml:space="preserve">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7. В рецептурных бланках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в графе "Дата рождения" указывается дата рождения пациента (число, месяц, год).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Дополнительно </w:t>
      </w:r>
      <w:r>
        <w:t xml:space="preserve">в рецептурных бланках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для детей в возрасте до 1 года в графе "Дата рождения" указывается</w:t>
      </w:r>
      <w:r>
        <w:t xml:space="preserve"> количество полных месяцев.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8. В рецептурных бланках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в графах "СНИЛС" и "N полиса обязательного медицинского страхования" указываются страховой номер индивидуально</w:t>
      </w:r>
      <w:r>
        <w:t>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9. В рецептурных бланках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</w:t>
      </w:r>
      <w:r>
        <w:t>ента, получающего медицинскую помощь в амбулаторных условиях &lt;2&gt;.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</w:t>
      </w:r>
      <w:r>
        <w:t>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</w:t>
      </w:r>
      <w:r>
        <w:t>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</w:t>
      </w:r>
      <w:r>
        <w:t>ционный N 50614) (далее - приказ N 834н).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В рецептурных бланках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в графе "Номер медицинской карты пациента, получающего медицинскую помощь в амбулаторных условиях"</w:t>
      </w:r>
      <w:r>
        <w:t xml:space="preserve"> указывается номер медицинской карты пациента, получающего медицинскую помощь в амбулаторных условиях &lt;3&gt;.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86" w:history="1">
        <w:r>
          <w:rPr>
            <w:color w:val="0000FF"/>
          </w:rPr>
          <w:t>Приказ N 834н</w:t>
        </w:r>
      </w:hyperlink>
      <w:r>
        <w:t>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10. В г</w:t>
      </w:r>
      <w:r>
        <w:t xml:space="preserve">рафе "Фамилия, инициалы имени и отчества (последнее - при наличии) лечащего врача (фельдшера, акушерки)" рецептурных бланков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</w:t>
      </w:r>
      <w:r>
        <w:t>ачившего лекарственные препараты и оформившего рецепт.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11. В графе "Rp" рецептурных бланков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указывается: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</w:t>
      </w:r>
      <w:r>
        <w:t>тинском языке, форма выпуска, дозировка, количество;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</w:t>
      </w:r>
      <w:r>
        <w:t>йской Федерации &lt;4&gt;.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87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</w:t>
      </w:r>
      <w:r>
        <w:t>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12. При оформлении рецептурных бланков з</w:t>
      </w:r>
      <w:r>
        <w:t>апрещается ограничиваться общими указаниями, например, "Внутреннее", "Известно".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13. Рецепт, оформленный на рецептурном бланке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>, подписывается медицинским работником и заверяется его печатью.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Рецепт, оформленный на рецептурном бланке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дополнительно заверяется печатью медицинской организации "Для рецептов".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14. На одном рецептурном бланке </w:t>
      </w:r>
      <w:hyperlink w:anchor="Par679" w:tooltip="ФОРМА РЕЦЕПТУРНОГО БЛАНКА N 148-1/у-88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На одном рецептурном бланке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разрешается осуществлять назначение только одного наименов</w:t>
      </w:r>
      <w:r>
        <w:t>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</w:t>
      </w:r>
      <w:r>
        <w:t>менований лекарственных препаратов - для иных лекарственных препаратов, не отнесенных к вышеуказанным АТХ.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15. Исправления в рецепте не допускаются.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16. При оформлении рецептурных бланков </w:t>
      </w:r>
      <w:hyperlink w:anchor="Par679" w:tooltip="ФОРМА РЕЦЕПТУРНОГО БЛАНКА N 148-1/у-88" w:history="1">
        <w:r>
          <w:rPr>
            <w:color w:val="0000FF"/>
          </w:rPr>
          <w:t>форм</w:t>
        </w:r>
        <w:r>
          <w:rPr>
            <w:color w:val="0000FF"/>
          </w:rPr>
          <w:t xml:space="preserve"> N 148-1/у-88</w:t>
        </w:r>
      </w:hyperlink>
      <w:r>
        <w:t xml:space="preserve">, </w:t>
      </w:r>
      <w:hyperlink w:anchor="Par612" w:tooltip="ФОРМА РЕЦЕПТУРНОГО БЛАНКА N 107-1/у" w:history="1">
        <w:r>
          <w:rPr>
            <w:color w:val="0000FF"/>
          </w:rPr>
          <w:t>N 107-1/у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на лекарственные препараты, назначенные по решению врачебной комиссии, на о</w:t>
      </w:r>
      <w:r>
        <w:t>бороте рецептурного бланка ставится специальная отметка (штамп).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17. На рецептурном бланке </w:t>
      </w:r>
      <w:hyperlink w:anchor="Par744" w:tooltip="ФОРМА РЕЦЕПТУРНОГО БЛАНКА N 148-1/у-04 (л)" w:history="1">
        <w:r>
          <w:rPr>
            <w:color w:val="0000FF"/>
          </w:rPr>
          <w:t>формы N 148-1/у-04(л)</w:t>
        </w:r>
      </w:hyperlink>
      <w:r>
        <w:t xml:space="preserve"> внизу имеется линия отрыва, разделяющая рецептурный бланк и корешок.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18. Оф</w:t>
      </w:r>
      <w:r>
        <w:t xml:space="preserve">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зд</w:t>
      </w:r>
      <w:r>
        <w:t>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</w:t>
      </w:r>
      <w:r>
        <w:t>л оформления" &lt;5&gt;.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</w:t>
      </w:r>
      <w:r>
        <w:t xml:space="preserve">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</w:t>
      </w:r>
      <w:r>
        <w:t>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19. Рецепт в форме электронного документа, подписанного усиленной квали</w:t>
      </w:r>
      <w:r>
        <w:t>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</w:t>
      </w:r>
      <w:r>
        <w:t xml:space="preserve">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</w:t>
      </w:r>
      <w:r>
        <w:t>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&lt;6&gt; </w:t>
      </w:r>
      <w:hyperlink r:id="rId89" w:history="1">
        <w:r>
          <w:rPr>
            <w:color w:val="0000FF"/>
          </w:rPr>
          <w:t>Пункты 6</w:t>
        </w:r>
      </w:hyperlink>
      <w:r>
        <w:t xml:space="preserve">, </w:t>
      </w:r>
      <w:hyperlink r:id="rId90" w:history="1">
        <w:r>
          <w:rPr>
            <w:color w:val="0000FF"/>
          </w:rPr>
          <w:t>7</w:t>
        </w:r>
      </w:hyperlink>
      <w:r>
        <w:t xml:space="preserve"> Поло</w:t>
      </w:r>
      <w:r>
        <w:t>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</w:t>
      </w:r>
      <w:r>
        <w:t>0, ст. 7755; 2019, N 6, ст. 533) (далее - Положение о единой системе).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&lt;7&gt; </w:t>
      </w:r>
      <w:hyperlink r:id="rId91" w:history="1">
        <w:r>
          <w:rPr>
            <w:color w:val="0000FF"/>
          </w:rPr>
          <w:t>Пункты 9</w:t>
        </w:r>
      </w:hyperlink>
      <w:r>
        <w:t xml:space="preserve">, </w:t>
      </w:r>
      <w:hyperlink r:id="rId92" w:history="1">
        <w:r>
          <w:rPr>
            <w:color w:val="0000FF"/>
          </w:rPr>
          <w:t>10</w:t>
        </w:r>
      </w:hyperlink>
      <w:r>
        <w:t xml:space="preserve"> Положения о единой системе.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&lt;8&gt; </w:t>
      </w:r>
      <w:hyperlink r:id="rId93" w:history="1">
        <w:r>
          <w:rPr>
            <w:color w:val="0000FF"/>
          </w:rPr>
          <w:t>Статьи 91</w:t>
        </w:r>
      </w:hyperlink>
      <w:r>
        <w:t xml:space="preserve"> и </w:t>
      </w:r>
      <w:hyperlink r:id="rId94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</w:t>
      </w:r>
      <w:r>
        <w:t>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</w:t>
      </w:r>
      <w:r>
        <w:t xml:space="preserve"> N 18, ст. 2663; N 31, ст. 4794).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20. При оформлении рецепта в форме электронного документа на лекарственные препараты, указанные в </w:t>
      </w:r>
      <w:hyperlink w:anchor="Par95" w:tooltip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04" w:tooltip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ar106" w:tooltip="12. Рецептурный бланк формы N 107-1/у оформляется при назначении: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и </w:t>
      </w:r>
      <w:r>
        <w:t>отпускаемые за полную стоимость, заполняются следующие реквизиты: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24" w:name="Par972"/>
      <w:bookmarkEnd w:id="24"/>
      <w:r>
        <w:t xml:space="preserve">1) код субъекта Российской Федерации по </w:t>
      </w:r>
      <w:hyperlink r:id="rId95" w:history="1">
        <w:r>
          <w:rPr>
            <w:color w:val="0000FF"/>
          </w:rPr>
          <w:t>ОКАТО</w:t>
        </w:r>
      </w:hyperlink>
      <w:r>
        <w:t>, определяющий государственную информационну</w:t>
      </w:r>
      <w:r>
        <w:t>ю систему в сфере здравоохранения субъекта Российской Федерации, в которой сформирован рецепт в форме электронного документа;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наименование медицинской организации, адрес, телефон или фамилия, инициалы имени и отчества (последнее - при наличии) индивидуа</w:t>
      </w:r>
      <w:r>
        <w:t>льного предпринимателя, имеющего лицензию на медицинскую деятельность, его адрес;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3) ОГРН юридического лица (медицинской организации) или ОГРНИП индивидуального предпринимателя;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4) дата оформления рецепта (указывается число, месяц, год);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5) дата окончания </w:t>
      </w:r>
      <w:r>
        <w:t>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6) уникальный номер рецепта (формируетс</w:t>
      </w:r>
      <w:r>
        <w:t xml:space="preserve">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</w:t>
      </w:r>
      <w:hyperlink r:id="rId96" w:history="1">
        <w:r>
          <w:rPr>
            <w:color w:val="0000FF"/>
          </w:rPr>
          <w:t>ОКАТО</w:t>
        </w:r>
      </w:hyperlink>
      <w:r>
        <w:t>, ОГРН или ОГРНИП);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8) адрес пациента (указывается почтовый адрес места жительства (мест</w:t>
      </w:r>
      <w:r>
        <w:t>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</w:t>
      </w:r>
      <w:r>
        <w:t>ии), номера квартиры);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10) фамилия, имя, отчество (при наличии) пациента полностью;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11) дата рождения пациента (</w:t>
      </w:r>
      <w:r>
        <w:t>указывается число, месяц, год), для детей до 1 года дополнительно указывается количество полных месяцев;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12) фамилия, инициалы имени и отчества (последнее - при наличии) медицинского работника полностью;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14) способ применения лекарственного препара</w:t>
      </w:r>
      <w:r>
        <w:t>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&lt;9&gt; </w:t>
      </w:r>
      <w:hyperlink r:id="rId97" w:history="1">
        <w:r>
          <w:rPr>
            <w:color w:val="0000FF"/>
          </w:rPr>
          <w:t>Часть 1 статьи 15</w:t>
        </w:r>
      </w:hyperlink>
      <w:r>
        <w:t xml:space="preserve"> Закона N 1807-1.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25" w:name="Par990"/>
      <w:bookmarkEnd w:id="25"/>
      <w:r>
        <w:t>16) отметка о назначени</w:t>
      </w:r>
      <w:r>
        <w:t xml:space="preserve">и лекарственного препарата по решению врачебной комиссии медицинской организации в случаях, указанных в </w:t>
      </w:r>
      <w:hyperlink w:anchor="Par72" w:tooltip="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N 323-ФЗ &quot;Об основах охраны здоровья граждан в Российской Федерации&quot; &lt;9&gt;, либо по торговым наименованиям. Решение врачебной комиссии медицинской организац..." w:history="1">
        <w:r>
          <w:rPr>
            <w:color w:val="0000FF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26" w:name="Par991"/>
      <w:bookmarkEnd w:id="26"/>
      <w:r>
        <w:t>17) отме</w:t>
      </w:r>
      <w:r>
        <w:t xml:space="preserve">тка о специальном назначении лекарственного препарата (заполняется в случаях, указанных в </w:t>
      </w:r>
      <w:hyperlink w:anchor="Par115" w:tooltip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34" w:tooltip="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" w:history="1">
        <w:r>
          <w:rPr>
            <w:color w:val="0000FF"/>
          </w:rPr>
          <w:t>25</w:t>
        </w:r>
      </w:hyperlink>
      <w:r>
        <w:t xml:space="preserve"> Порядка назначен</w:t>
      </w:r>
      <w:r>
        <w:t>ия лекарственных препаратов, утвержденного настоящим приказом);</w:t>
      </w:r>
    </w:p>
    <w:p w:rsidR="00000000" w:rsidRDefault="009C6FC1">
      <w:pPr>
        <w:pStyle w:val="ConsPlusNormal"/>
        <w:spacing w:before="240"/>
        <w:ind w:firstLine="540"/>
        <w:jc w:val="both"/>
      </w:pPr>
      <w:bookmarkStart w:id="27" w:name="Par992"/>
      <w:bookmarkEnd w:id="27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ar128" w:tooltip="24. Рецепты на бумажном носителе, в форме электронного документа, оформленные на рецептурном бланке формы N 107-1/у и предназначенные для отпуска лекарственных препаратов, предусмотренных пунктом 12 настоящего Порядка, действительны в течение 60 дней со дня оформления." w:history="1">
        <w:r>
          <w:rPr>
            <w:color w:val="0000FF"/>
          </w:rPr>
          <w:t>пункте 24</w:t>
        </w:r>
      </w:hyperlink>
      <w: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19) при оформлении рецепта в форме электронного документа на лекарственные преп</w:t>
      </w:r>
      <w:r>
        <w:t xml:space="preserve">араты, указанные в </w:t>
      </w:r>
      <w:hyperlink w:anchor="Par95" w:tooltip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04" w:tooltip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ar106" w:tooltip="12. Рецептурный бланк формы N 107-1/у оформляется при назначении: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</w:t>
      </w:r>
      <w:r>
        <w:t xml:space="preserve">скидкой, заполняются реквизиты, предусмотренные </w:t>
      </w:r>
      <w:hyperlink w:anchor="Par972" w:tooltip="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992" w:tooltip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" w:history="1">
        <w:r>
          <w:rPr>
            <w:color w:val="0000FF"/>
          </w:rPr>
          <w:t>18</w:t>
        </w:r>
      </w:hyperlink>
      <w:r>
        <w:t xml:space="preserve"> настоящего пункта, а также следующие реквизиты: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а) категория граждан, имеющих право на получение лекарственных преп</w:t>
      </w:r>
      <w:r>
        <w:t xml:space="preserve">аратов в соответствии со </w:t>
      </w:r>
      <w:hyperlink r:id="rId98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&lt;10&gt;;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1999, N 29, ст. 3699; 2009, N 30, ст. 3739; 2010, N 50, ст. 6603; 2013, N 48, ст. 6165.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б) код нозологической формы по МКБ;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в) источник финансирования (1 - федеральный бюджет, 2 - бюджет субъе</w:t>
      </w:r>
      <w:r>
        <w:t>кта Российской Федерации, 3 - муниципальный бюджет);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г) размер оплаты (1 - бесплатно, 2 - 50%);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е) номер полиса обязательного медици</w:t>
      </w:r>
      <w:r>
        <w:t>нского страхования.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21. При проставлении отметки, указанной в </w:t>
      </w:r>
      <w:hyperlink w:anchor="Par990" w:tooltip="16) отметка о назначении лекарственного препарата по решению врачебной комиссии медицинской организации в случаях, указанных в абзаце втором пункта 6 Порядка назначения лекарственных препаратов, утвержденного настоящим приказом;" w:history="1">
        <w:r>
          <w:rPr>
            <w:color w:val="0000FF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</w:t>
      </w:r>
      <w:r>
        <w:t xml:space="preserve">ицинской организации, при проставлении отметок, указанных в </w:t>
      </w:r>
      <w:hyperlink w:anchor="Par991" w:tooltip="17) отметка о специальном назначении лекарственного препарата (заполняется в случаях, указанных в пунктах 16 и 25 Порядка назначения лекарственных препаратов, утвержденного настоящим приказом);" w:history="1">
        <w:r>
          <w:rPr>
            <w:color w:val="0000FF"/>
          </w:rPr>
          <w:t>подпунктах 17</w:t>
        </w:r>
      </w:hyperlink>
      <w:r>
        <w:t xml:space="preserve"> и </w:t>
      </w:r>
      <w:hyperlink w:anchor="Par992" w:tooltip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" w:history="1">
        <w:r>
          <w:rPr>
            <w:color w:val="0000FF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Par612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679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,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с отметкой "Дубликат электронного документа".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III. Учет рецептур</w:t>
      </w:r>
      <w:r>
        <w:t>ных бланков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 xml:space="preserve">23. Учет рецептурных бланков </w:t>
      </w:r>
      <w:hyperlink w:anchor="Par612" w:tooltip="ФОРМА РЕЦЕПТУРНОГО БЛАНКА N 107-1/у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ar679" w:tooltip="ФОРМА РЕЦЕПТУРНОГО БЛАНКА N 148-1/у-88" w:history="1">
        <w:r>
          <w:rPr>
            <w:color w:val="0000FF"/>
          </w:rPr>
          <w:t>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</w:t>
      </w:r>
      <w:r>
        <w:t xml:space="preserve"> или подписью индивидуального предпринимателя, имеющего лицензию на медицинскую деятельность.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24. Журнал учета рецептурных бланков </w:t>
      </w:r>
      <w:hyperlink w:anchor="Par612" w:tooltip="ФОРМА РЕЦЕПТУРНОГО БЛАНКА N 107-1/у" w:history="1">
        <w:r>
          <w:rPr>
            <w:color w:val="0000FF"/>
          </w:rPr>
          <w:t>формы N 107-1/у</w:t>
        </w:r>
      </w:hyperlink>
      <w:r>
        <w:t xml:space="preserve"> содержит следующие графы: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номер по порядку;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в разделе "Приход":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а) дата регистрации документа, подтверждающего поступление;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в) общее количество поступивших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г) фамилия, инициа</w:t>
      </w:r>
      <w:r>
        <w:t>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3) в разделе "Расход":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а) дата выдачи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б) количество выданных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в) фамилия, </w:t>
      </w:r>
      <w:r>
        <w:t>инициалы имени и отчества (последнее - при наличии) ответственного медицинского работника, получившего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г) подпись ответственного медицинского работника, получившего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4) фамилия, инициалы имени и отчества (последнее - </w:t>
      </w:r>
      <w:r>
        <w:t>при наличии) и подпись ответственного медицинского работника, выдавшего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5) остаток рецептурных бланков.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25. Журнал учета рецептурных бланков </w:t>
      </w:r>
      <w:hyperlink w:anchor="Par679" w:tooltip="ФОРМА РЕЦЕПТУРНОГО БЛАНКА N 148-1/у-88" w:history="1">
        <w:r>
          <w:rPr>
            <w:color w:val="0000FF"/>
          </w:rPr>
          <w:t>форм N 148-1/у-88</w:t>
        </w:r>
      </w:hyperlink>
      <w:r>
        <w:t xml:space="preserve"> и </w:t>
      </w:r>
      <w:hyperlink w:anchor="Par744" w:tooltip="ФОРМА РЕЦЕПТУРНОГО БЛАНКА N 148-1/у-04 (л)" w:history="1">
        <w:r>
          <w:rPr>
            <w:color w:val="0000FF"/>
          </w:rPr>
          <w:t>N 148-1/у-04(л)</w:t>
        </w:r>
      </w:hyperlink>
      <w:r>
        <w:t xml:space="preserve"> содержит следующие графы: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1) номер по порядку;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2) в разделе "Приход":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а) дата регистрации документа, подтверждающего поступление;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б) номер и дата документа, подтверждающего пост</w:t>
      </w:r>
      <w:r>
        <w:t>упление, наименование поставщика;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в) общее количество поступивших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г) серии и номера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д) количество рецептурных бланков по сериям;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е) фамилия, инициалы имени и отчества (последнее - при наличии) и подпись ответственн</w:t>
      </w:r>
      <w:r>
        <w:t>ого медицинского работника, получившего рецептурные бланки от поставщика;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3) в разделе "Расход":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а) дата выдачи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б) серии и номера выданных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в) количество выданных рецептурных бланков;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д) подпись ответственного медицинского работника, получившего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4) фамилия, инициалы имени и отчества (</w:t>
      </w:r>
      <w:r>
        <w:t>последнее - при наличии) и подпись ответственного медицинского работника, выдавшего рецептурные бланки;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5) остаток рецептурных бланков.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26. Учет специальных рецептурных бланков на наркотическое средство и психотропное вещество осуществляется в соответствии</w:t>
      </w:r>
      <w:r>
        <w:t xml:space="preserve"> с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</w:t>
      </w:r>
      <w:r>
        <w:t>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Российской Федерации 15 а</w:t>
      </w:r>
      <w:r>
        <w:t>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</w:t>
      </w:r>
      <w:r>
        <w:t xml:space="preserve">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</w:t>
      </w:r>
      <w:r>
        <w:t>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</w:t>
      </w:r>
      <w:r>
        <w:t>онных документов.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Title"/>
        <w:jc w:val="center"/>
        <w:outlineLvl w:val="1"/>
      </w:pPr>
      <w:r>
        <w:t>IV. Хранение рецептурных бланков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</w:t>
      </w:r>
      <w:r>
        <w:t>анами исполнительной власти субъектов Российской Федерации.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30. Инд</w:t>
      </w:r>
      <w:r>
        <w:t>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31. Проверка состояния хранения, учета, фактического наличия и расхода</w:t>
      </w:r>
      <w:r>
        <w:t xml:space="preserve"> рецептурных бланков, подлежащих учету, один раз в квартал осуществляется комиссией, созданной в медицинской организации.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32. Рецептурные бланки, оформляемые на бумажном носителе и подлежащие учету, выдаются медицинским работникам, имеющим право оформления</w:t>
      </w:r>
      <w:r>
        <w:t xml:space="preserve"> рецептов, по распоряжению главного врача или его заместителя.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33. Хранение специальных рецептурных бланков на наркотическое </w:t>
      </w:r>
      <w:r>
        <w:t xml:space="preserve">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Министерства</w:t>
      </w:r>
      <w:r>
        <w:t xml:space="preserve">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</w:t>
      </w:r>
      <w:r>
        <w:t>авил оформления" &lt;12&gt;.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</w:t>
      </w:r>
      <w:r>
        <w:t xml:space="preserve">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</w:t>
      </w:r>
      <w:r>
        <w:t xml:space="preserve">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ind w:firstLine="540"/>
        <w:jc w:val="both"/>
      </w:pPr>
      <w:r>
        <w:t>34. Программно-технические средства государственных информационных систем в сфере здравоохранения, медицинских информацио</w:t>
      </w:r>
      <w:r>
        <w:t>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</w:t>
      </w:r>
      <w:r>
        <w:t xml:space="preserve"> &lt;13&gt;.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C6FC1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101" w:history="1">
        <w:r>
          <w:rPr>
            <w:color w:val="0000FF"/>
          </w:rPr>
          <w:t>Пункт 14</w:t>
        </w:r>
      </w:hyperlink>
      <w:r>
        <w:t xml:space="preserve"> правил отпуска лекарственных препаратов для медицинского применения, в том числе иммунобиологи</w:t>
      </w:r>
      <w:r>
        <w:t>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</w:t>
      </w:r>
      <w:r>
        <w:t>ван Министерством юстиции Российской Федерации 8 сентября 2017 г., регистрационный N 48125).</w:t>
      </w: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jc w:val="both"/>
      </w:pPr>
    </w:p>
    <w:p w:rsidR="00000000" w:rsidRDefault="009C6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2"/>
      <w:footerReference w:type="default" r:id="rId1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FC1">
      <w:pPr>
        <w:spacing w:after="0" w:line="240" w:lineRule="auto"/>
      </w:pPr>
      <w:r>
        <w:separator/>
      </w:r>
    </w:p>
  </w:endnote>
  <w:endnote w:type="continuationSeparator" w:id="0">
    <w:p w:rsidR="00000000" w:rsidRDefault="009C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C6F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C6FC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01C7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C6F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FC1">
      <w:pPr>
        <w:spacing w:after="0" w:line="240" w:lineRule="auto"/>
      </w:pPr>
      <w:r>
        <w:separator/>
      </w:r>
    </w:p>
  </w:footnote>
  <w:footnote w:type="continuationSeparator" w:id="0">
    <w:p w:rsidR="00000000" w:rsidRDefault="009C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14.01.2019 N 4н</w:t>
          </w:r>
          <w:r>
            <w:rPr>
              <w:sz w:val="16"/>
              <w:szCs w:val="16"/>
            </w:rPr>
            <w:br/>
            <w:t>"Об утверждении порядка назначения лекарственных препаратов, форм рецептурных...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</w:pPr>
        </w:p>
        <w:p w:rsidR="00000000" w:rsidRDefault="009C6F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6F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14.01.2019 N 4н</w:t>
          </w:r>
          <w:r>
            <w:rPr>
              <w:sz w:val="16"/>
              <w:szCs w:val="16"/>
            </w:rPr>
            <w:br/>
            <w:t>"Об утверждении порядка назначения лека</w:t>
          </w:r>
          <w:r>
            <w:rPr>
              <w:sz w:val="16"/>
              <w:szCs w:val="16"/>
            </w:rPr>
            <w:t>рственных препаратов, форм рецептурных...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</w:pPr>
        </w:p>
        <w:p w:rsidR="00000000" w:rsidRDefault="009C6F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6FC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14.01.2019 N 4н</w:t>
          </w:r>
          <w:r>
            <w:rPr>
              <w:sz w:val="16"/>
              <w:szCs w:val="16"/>
            </w:rPr>
            <w:br/>
            <w:t>"Об утверждении порядка назначения лекарственных препаратов, форм рецептурных...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center"/>
          </w:pPr>
        </w:p>
        <w:p w:rsidR="00000000" w:rsidRDefault="009C6F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F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9C6F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6F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72"/>
    <w:rsid w:val="00001C72"/>
    <w:rsid w:val="009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98E3AC-CC40-4E84-BB8A-1BC50B3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5674&amp;date=10.10.2019&amp;dst=100086&amp;fld=134" TargetMode="External"/><Relationship Id="rId21" Type="http://schemas.openxmlformats.org/officeDocument/2006/relationships/hyperlink" Target="https://login.consultant.ru/link/?req=doc&amp;base=LAW&amp;n=330166&amp;date=10.10.2019&amp;dst=390&amp;fld=134" TargetMode="External"/><Relationship Id="rId42" Type="http://schemas.openxmlformats.org/officeDocument/2006/relationships/hyperlink" Target="https://login.consultant.ru/link/?req=doc&amp;base=LAW&amp;n=331882&amp;date=10.10.2019&amp;dst=100315&amp;fld=134" TargetMode="External"/><Relationship Id="rId47" Type="http://schemas.openxmlformats.org/officeDocument/2006/relationships/hyperlink" Target="https://login.consultant.ru/link/?req=doc&amp;base=LAW&amp;n=287494&amp;date=10.10.2019&amp;dst=100014&amp;fld=134" TargetMode="External"/><Relationship Id="rId63" Type="http://schemas.openxmlformats.org/officeDocument/2006/relationships/hyperlink" Target="https://login.consultant.ru/link/?req=doc&amp;base=LAW&amp;n=313085&amp;date=10.10.2019&amp;dst=102593&amp;fld=134" TargetMode="External"/><Relationship Id="rId68" Type="http://schemas.openxmlformats.org/officeDocument/2006/relationships/hyperlink" Target="https://login.consultant.ru/link/?req=doc&amp;base=LAW&amp;n=35503&amp;date=10.10.2019&amp;dst=100708&amp;fld=134" TargetMode="External"/><Relationship Id="rId84" Type="http://schemas.openxmlformats.org/officeDocument/2006/relationships/hyperlink" Target="https://login.consultant.ru/link/?req=doc&amp;base=LAW&amp;n=321560&amp;date=10.10.2019&amp;dst=20&amp;fld=134" TargetMode="External"/><Relationship Id="rId89" Type="http://schemas.openxmlformats.org/officeDocument/2006/relationships/hyperlink" Target="https://login.consultant.ru/link/?req=doc&amp;base=LAW&amp;n=317559&amp;date=10.10.2019&amp;dst=100063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31882&amp;date=10.10.2019&amp;dst=100178&amp;fld=134" TargetMode="External"/><Relationship Id="rId92" Type="http://schemas.openxmlformats.org/officeDocument/2006/relationships/hyperlink" Target="https://login.consultant.ru/link/?req=doc&amp;base=LAW&amp;n=317559&amp;date=10.10.2019&amp;dst=10006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2029&amp;date=10.10.2019&amp;dst=100011&amp;fld=134" TargetMode="External"/><Relationship Id="rId29" Type="http://schemas.openxmlformats.org/officeDocument/2006/relationships/hyperlink" Target="https://login.consultant.ru/link/?req=doc&amp;base=LAW&amp;n=325674&amp;date=10.10.2019&amp;dst=244&amp;fld=134" TargetMode="External"/><Relationship Id="rId11" Type="http://schemas.openxmlformats.org/officeDocument/2006/relationships/hyperlink" Target="https://login.consultant.ru/link/?req=doc&amp;base=LAW&amp;n=326477&amp;date=10.10.2019&amp;dst=106&amp;fld=134" TargetMode="External"/><Relationship Id="rId24" Type="http://schemas.openxmlformats.org/officeDocument/2006/relationships/hyperlink" Target="https://login.consultant.ru/link/?req=doc&amp;base=LAW&amp;n=331882&amp;date=10.10.2019&amp;dst=100315&amp;fld=134" TargetMode="External"/><Relationship Id="rId32" Type="http://schemas.openxmlformats.org/officeDocument/2006/relationships/hyperlink" Target="https://login.consultant.ru/link/?req=doc&amp;base=LAW&amp;n=303165&amp;date=10.10.2019" TargetMode="External"/><Relationship Id="rId37" Type="http://schemas.openxmlformats.org/officeDocument/2006/relationships/hyperlink" Target="https://login.consultant.ru/link/?req=doc&amp;base=LAW&amp;n=331882&amp;date=10.10.2019&amp;dst=100315&amp;fld=134" TargetMode="External"/><Relationship Id="rId40" Type="http://schemas.openxmlformats.org/officeDocument/2006/relationships/hyperlink" Target="https://login.consultant.ru/link/?req=doc&amp;base=LAW&amp;n=331882&amp;date=10.10.2019&amp;dst=100178&amp;fld=134" TargetMode="External"/><Relationship Id="rId45" Type="http://schemas.openxmlformats.org/officeDocument/2006/relationships/hyperlink" Target="https://login.consultant.ru/link/?req=doc&amp;base=LAW&amp;n=331882&amp;date=10.10.2019&amp;dst=100178&amp;fld=134" TargetMode="External"/><Relationship Id="rId53" Type="http://schemas.openxmlformats.org/officeDocument/2006/relationships/hyperlink" Target="https://login.consultant.ru/link/?req=doc&amp;base=LAW&amp;n=330799&amp;date=10.10.2019&amp;dst=506&amp;fld=134" TargetMode="External"/><Relationship Id="rId58" Type="http://schemas.openxmlformats.org/officeDocument/2006/relationships/hyperlink" Target="https://login.consultant.ru/link/?req=doc&amp;base=LAW&amp;n=331882&amp;date=10.10.2019&amp;dst=100315&amp;fld=134" TargetMode="External"/><Relationship Id="rId66" Type="http://schemas.openxmlformats.org/officeDocument/2006/relationships/hyperlink" Target="https://login.consultant.ru/link/?req=doc&amp;base=LAW&amp;n=325674&amp;date=10.10.2019&amp;dst=342&amp;fld=134" TargetMode="External"/><Relationship Id="rId74" Type="http://schemas.openxmlformats.org/officeDocument/2006/relationships/hyperlink" Target="https://login.consultant.ru/link/?req=doc&amp;base=LAW&amp;n=331882&amp;date=10.10.2019&amp;dst=100178&amp;fld=134" TargetMode="External"/><Relationship Id="rId79" Type="http://schemas.openxmlformats.org/officeDocument/2006/relationships/header" Target="header1.xml"/><Relationship Id="rId87" Type="http://schemas.openxmlformats.org/officeDocument/2006/relationships/hyperlink" Target="https://login.consultant.ru/link/?req=doc&amp;base=LAW&amp;n=160106&amp;date=10.10.2019&amp;dst=100090&amp;fld=134" TargetMode="External"/><Relationship Id="rId102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41711&amp;date=10.10.2019&amp;dst=100005&amp;fld=134" TargetMode="External"/><Relationship Id="rId82" Type="http://schemas.openxmlformats.org/officeDocument/2006/relationships/footer" Target="footer2.xml"/><Relationship Id="rId90" Type="http://schemas.openxmlformats.org/officeDocument/2006/relationships/hyperlink" Target="https://login.consultant.ru/link/?req=doc&amp;base=LAW&amp;n=317559&amp;date=10.10.2019&amp;dst=100064&amp;fld=134" TargetMode="External"/><Relationship Id="rId95" Type="http://schemas.openxmlformats.org/officeDocument/2006/relationships/hyperlink" Target="https://login.consultant.ru/link/?req=doc&amp;base=LAW&amp;n=333450&amp;date=10.10.2019" TargetMode="External"/><Relationship Id="rId19" Type="http://schemas.openxmlformats.org/officeDocument/2006/relationships/hyperlink" Target="https://login.consultant.ru/link/?req=doc&amp;base=LAW&amp;n=287498&amp;date=10.10.2019&amp;dst=100009&amp;fld=134" TargetMode="External"/><Relationship Id="rId14" Type="http://schemas.openxmlformats.org/officeDocument/2006/relationships/hyperlink" Target="https://login.consultant.ru/link/?req=doc&amp;base=LAW&amp;n=156620&amp;date=10.10.2019&amp;dst=100018&amp;fld=134" TargetMode="External"/><Relationship Id="rId22" Type="http://schemas.openxmlformats.org/officeDocument/2006/relationships/hyperlink" Target="https://login.consultant.ru/link/?req=doc&amp;base=LAW&amp;n=330799&amp;date=10.10.2019&amp;dst=767&amp;fld=134" TargetMode="External"/><Relationship Id="rId27" Type="http://schemas.openxmlformats.org/officeDocument/2006/relationships/hyperlink" Target="https://login.consultant.ru/link/?req=doc&amp;base=LAW&amp;n=157003&amp;date=10.10.2019" TargetMode="External"/><Relationship Id="rId30" Type="http://schemas.openxmlformats.org/officeDocument/2006/relationships/hyperlink" Target="https://login.consultant.ru/link/?req=doc&amp;base=LAW&amp;n=325674&amp;date=10.10.2019&amp;dst=251&amp;fld=134" TargetMode="External"/><Relationship Id="rId35" Type="http://schemas.openxmlformats.org/officeDocument/2006/relationships/hyperlink" Target="https://login.consultant.ru/link/?req=doc&amp;base=LAW&amp;n=331882&amp;date=10.10.2019&amp;dst=100315&amp;fld=134" TargetMode="External"/><Relationship Id="rId43" Type="http://schemas.openxmlformats.org/officeDocument/2006/relationships/hyperlink" Target="https://login.consultant.ru/link/?req=doc&amp;base=LAW&amp;n=330799&amp;date=10.10.2019&amp;dst=313&amp;fld=134" TargetMode="External"/><Relationship Id="rId48" Type="http://schemas.openxmlformats.org/officeDocument/2006/relationships/hyperlink" Target="https://login.consultant.ru/link/?req=doc&amp;base=LAW&amp;n=304849&amp;date=10.10.2019" TargetMode="External"/><Relationship Id="rId56" Type="http://schemas.openxmlformats.org/officeDocument/2006/relationships/hyperlink" Target="https://login.consultant.ru/link/?req=doc&amp;base=LAW&amp;n=136209&amp;date=10.10.2019&amp;dst=100028&amp;fld=134" TargetMode="External"/><Relationship Id="rId64" Type="http://schemas.openxmlformats.org/officeDocument/2006/relationships/hyperlink" Target="https://login.consultant.ru/link/?req=doc&amp;base=LAW&amp;n=321560&amp;date=10.10.2019&amp;dst=100130&amp;fld=134" TargetMode="External"/><Relationship Id="rId69" Type="http://schemas.openxmlformats.org/officeDocument/2006/relationships/hyperlink" Target="https://login.consultant.ru/link/?req=doc&amp;base=LAW&amp;n=311683&amp;date=10.10.2019" TargetMode="External"/><Relationship Id="rId77" Type="http://schemas.openxmlformats.org/officeDocument/2006/relationships/hyperlink" Target="https://login.consultant.ru/link/?req=doc&amp;base=LAW&amp;n=333468&amp;date=10.10.2019" TargetMode="External"/><Relationship Id="rId100" Type="http://schemas.openxmlformats.org/officeDocument/2006/relationships/hyperlink" Target="https://login.consultant.ru/link/?req=doc&amp;base=LAW&amp;n=287495&amp;date=10.10.2019&amp;dst=100074&amp;fld=13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30828&amp;date=10.10.2019&amp;dst=100147&amp;fld=134" TargetMode="External"/><Relationship Id="rId72" Type="http://schemas.openxmlformats.org/officeDocument/2006/relationships/hyperlink" Target="https://login.consultant.ru/link/?req=doc&amp;base=LAW&amp;n=287495&amp;date=10.10.2019&amp;dst=100015&amp;fld=134" TargetMode="External"/><Relationship Id="rId80" Type="http://schemas.openxmlformats.org/officeDocument/2006/relationships/footer" Target="footer1.xml"/><Relationship Id="rId85" Type="http://schemas.openxmlformats.org/officeDocument/2006/relationships/hyperlink" Target="https://login.consultant.ru/link/?req=doc&amp;base=LAW&amp;n=295199&amp;date=10.10.2019" TargetMode="External"/><Relationship Id="rId93" Type="http://schemas.openxmlformats.org/officeDocument/2006/relationships/hyperlink" Target="https://login.consultant.ru/link/?req=doc&amp;base=LAW&amp;n=325674&amp;date=10.10.2019&amp;dst=244&amp;fld=134" TargetMode="External"/><Relationship Id="rId98" Type="http://schemas.openxmlformats.org/officeDocument/2006/relationships/hyperlink" Target="https://login.consultant.ru/link/?req=doc&amp;base=LAW&amp;n=321560&amp;date=10.10.2019&amp;dst=20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6477&amp;date=10.10.2019&amp;dst=100198&amp;fld=134" TargetMode="External"/><Relationship Id="rId17" Type="http://schemas.openxmlformats.org/officeDocument/2006/relationships/hyperlink" Target="https://login.consultant.ru/link/?req=doc&amp;base=LAW&amp;n=287386&amp;date=10.10.2019&amp;dst=100027&amp;fld=134" TargetMode="External"/><Relationship Id="rId25" Type="http://schemas.openxmlformats.org/officeDocument/2006/relationships/hyperlink" Target="https://login.consultant.ru/link/?req=doc&amp;base=LAW&amp;n=141320&amp;date=10.10.2019&amp;dst=105&amp;fld=134" TargetMode="External"/><Relationship Id="rId33" Type="http://schemas.openxmlformats.org/officeDocument/2006/relationships/hyperlink" Target="https://login.consultant.ru/link/?req=doc&amp;base=LAW&amp;n=330799&amp;date=10.10.2019&amp;dst=196&amp;fld=134" TargetMode="External"/><Relationship Id="rId38" Type="http://schemas.openxmlformats.org/officeDocument/2006/relationships/hyperlink" Target="https://login.consultant.ru/link/?req=doc&amp;base=LAW&amp;n=331882&amp;date=10.10.2019&amp;dst=100178&amp;fld=134" TargetMode="External"/><Relationship Id="rId46" Type="http://schemas.openxmlformats.org/officeDocument/2006/relationships/hyperlink" Target="https://login.consultant.ru/link/?req=doc&amp;base=LAW&amp;n=331882&amp;date=10.10.2019&amp;dst=100178&amp;fld=134" TargetMode="External"/><Relationship Id="rId59" Type="http://schemas.openxmlformats.org/officeDocument/2006/relationships/hyperlink" Target="https://login.consultant.ru/link/?req=doc&amp;base=LAW&amp;n=331882&amp;date=10.10.2019&amp;dst=100178&amp;fld=134" TargetMode="External"/><Relationship Id="rId67" Type="http://schemas.openxmlformats.org/officeDocument/2006/relationships/hyperlink" Target="https://login.consultant.ru/link/?req=doc&amp;base=LAW&amp;n=35503&amp;date=10.10.2019&amp;dst=100036&amp;fld=134" TargetMode="External"/><Relationship Id="rId103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325674&amp;date=10.10.2019&amp;dst=100254&amp;fld=134" TargetMode="External"/><Relationship Id="rId41" Type="http://schemas.openxmlformats.org/officeDocument/2006/relationships/hyperlink" Target="https://login.consultant.ru/link/?req=doc&amp;base=LAW&amp;n=331882&amp;date=10.10.2019&amp;dst=100178&amp;fld=134" TargetMode="External"/><Relationship Id="rId54" Type="http://schemas.openxmlformats.org/officeDocument/2006/relationships/hyperlink" Target="https://login.consultant.ru/link/?req=doc&amp;base=LAW&amp;n=313085&amp;date=10.10.2019&amp;dst=100012&amp;fld=134" TargetMode="External"/><Relationship Id="rId62" Type="http://schemas.openxmlformats.org/officeDocument/2006/relationships/hyperlink" Target="https://login.consultant.ru/link/?req=doc&amp;base=LAW&amp;n=325674&amp;date=10.10.2019&amp;dst=356&amp;fld=134" TargetMode="External"/><Relationship Id="rId70" Type="http://schemas.openxmlformats.org/officeDocument/2006/relationships/hyperlink" Target="https://login.consultant.ru/link/?req=doc&amp;base=LAW&amp;n=330828&amp;date=10.10.2019&amp;dst=100146&amp;fld=134" TargetMode="External"/><Relationship Id="rId75" Type="http://schemas.openxmlformats.org/officeDocument/2006/relationships/hyperlink" Target="https://login.consultant.ru/link/?req=doc&amp;base=LAW&amp;n=331882&amp;date=10.10.2019&amp;dst=100315&amp;fld=134" TargetMode="External"/><Relationship Id="rId83" Type="http://schemas.openxmlformats.org/officeDocument/2006/relationships/hyperlink" Target="https://login.consultant.ru/link/?req=doc&amp;base=LAW&amp;n=333450&amp;date=10.10.2019" TargetMode="External"/><Relationship Id="rId88" Type="http://schemas.openxmlformats.org/officeDocument/2006/relationships/hyperlink" Target="https://login.consultant.ru/link/?req=doc&amp;base=LAW&amp;n=287495&amp;date=10.10.2019&amp;dst=100015&amp;fld=134" TargetMode="External"/><Relationship Id="rId91" Type="http://schemas.openxmlformats.org/officeDocument/2006/relationships/hyperlink" Target="https://login.consultant.ru/link/?req=doc&amp;base=LAW&amp;n=317559&amp;date=10.10.2019&amp;dst=100066&amp;fld=134" TargetMode="External"/><Relationship Id="rId96" Type="http://schemas.openxmlformats.org/officeDocument/2006/relationships/hyperlink" Target="https://login.consultant.ru/link/?req=doc&amp;base=LAW&amp;n=333450&amp;date=10.10.20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84118&amp;date=10.10.2019" TargetMode="External"/><Relationship Id="rId23" Type="http://schemas.openxmlformats.org/officeDocument/2006/relationships/hyperlink" Target="https://login.consultant.ru/link/?req=doc&amp;base=LAW&amp;n=331882&amp;date=10.10.2019&amp;dst=100178&amp;fld=134" TargetMode="External"/><Relationship Id="rId28" Type="http://schemas.openxmlformats.org/officeDocument/2006/relationships/hyperlink" Target="https://login.consultant.ru/link/?req=doc&amp;base=LAW&amp;n=287495&amp;date=10.10.2019&amp;dst=100015&amp;fld=134" TargetMode="External"/><Relationship Id="rId36" Type="http://schemas.openxmlformats.org/officeDocument/2006/relationships/hyperlink" Target="https://login.consultant.ru/link/?req=doc&amp;base=LAW&amp;n=331882&amp;date=10.10.2019&amp;dst=100178&amp;fld=134" TargetMode="External"/><Relationship Id="rId49" Type="http://schemas.openxmlformats.org/officeDocument/2006/relationships/hyperlink" Target="https://login.consultant.ru/link/?req=doc&amp;base=LAW&amp;n=304849&amp;date=10.10.2019&amp;dst=100014&amp;fld=134" TargetMode="External"/><Relationship Id="rId57" Type="http://schemas.openxmlformats.org/officeDocument/2006/relationships/hyperlink" Target="https://login.consultant.ru/link/?req=doc&amp;base=LAW&amp;n=331882&amp;date=10.10.2019&amp;dst=100178&amp;fld=134" TargetMode="External"/><Relationship Id="rId10" Type="http://schemas.openxmlformats.org/officeDocument/2006/relationships/hyperlink" Target="https://login.consultant.ru/link/?req=doc&amp;base=LAW&amp;n=326477&amp;date=10.10.2019&amp;dst=65&amp;fld=134" TargetMode="External"/><Relationship Id="rId31" Type="http://schemas.openxmlformats.org/officeDocument/2006/relationships/hyperlink" Target="https://login.consultant.ru/link/?req=doc&amp;base=LAW&amp;n=331882&amp;date=10.10.2019&amp;dst=100178&amp;fld=134" TargetMode="External"/><Relationship Id="rId44" Type="http://schemas.openxmlformats.org/officeDocument/2006/relationships/hyperlink" Target="https://login.consultant.ru/link/?req=doc&amp;base=LAW&amp;n=287494&amp;date=10.10.2019&amp;dst=100020&amp;fld=134" TargetMode="External"/><Relationship Id="rId52" Type="http://schemas.openxmlformats.org/officeDocument/2006/relationships/hyperlink" Target="https://login.consultant.ru/link/?req=doc&amp;base=LAW&amp;n=313085&amp;date=10.10.2019&amp;dst=100012&amp;fld=134" TargetMode="External"/><Relationship Id="rId60" Type="http://schemas.openxmlformats.org/officeDocument/2006/relationships/hyperlink" Target="https://login.consultant.ru/link/?req=doc&amp;base=LAW&amp;n=331882&amp;date=10.10.2019&amp;dst=100315&amp;fld=134" TargetMode="External"/><Relationship Id="rId65" Type="http://schemas.openxmlformats.org/officeDocument/2006/relationships/hyperlink" Target="https://login.consultant.ru/link/?req=doc&amp;base=LAW&amp;n=313085&amp;date=10.10.2019&amp;dst=104215&amp;fld=134" TargetMode="External"/><Relationship Id="rId73" Type="http://schemas.openxmlformats.org/officeDocument/2006/relationships/hyperlink" Target="https://login.consultant.ru/link/?req=doc&amp;base=LAW&amp;n=331882&amp;date=10.10.2019&amp;dst=100178&amp;fld=134" TargetMode="External"/><Relationship Id="rId78" Type="http://schemas.openxmlformats.org/officeDocument/2006/relationships/hyperlink" Target="https://login.consultant.ru/link/?req=doc&amp;base=LAW&amp;n=333468&amp;date=10.10.2019" TargetMode="External"/><Relationship Id="rId81" Type="http://schemas.openxmlformats.org/officeDocument/2006/relationships/header" Target="header2.xml"/><Relationship Id="rId86" Type="http://schemas.openxmlformats.org/officeDocument/2006/relationships/hyperlink" Target="https://login.consultant.ru/link/?req=doc&amp;base=LAW&amp;n=295199&amp;date=10.10.2019" TargetMode="External"/><Relationship Id="rId94" Type="http://schemas.openxmlformats.org/officeDocument/2006/relationships/hyperlink" Target="https://login.consultant.ru/link/?req=doc&amp;base=LAW&amp;n=325674&amp;date=10.10.2019&amp;dst=251&amp;fld=134" TargetMode="External"/><Relationship Id="rId99" Type="http://schemas.openxmlformats.org/officeDocument/2006/relationships/hyperlink" Target="https://login.consultant.ru/link/?req=doc&amp;base=LAW&amp;n=287495&amp;date=10.10.2019&amp;dst=100074&amp;fld=134" TargetMode="External"/><Relationship Id="rId101" Type="http://schemas.openxmlformats.org/officeDocument/2006/relationships/hyperlink" Target="https://login.consultant.ru/link/?req=doc&amp;base=LAW&amp;n=277454&amp;date=10.10.2019&amp;dst=10009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674&amp;date=10.10.2019&amp;dst=225&amp;fld=134" TargetMode="External"/><Relationship Id="rId13" Type="http://schemas.openxmlformats.org/officeDocument/2006/relationships/hyperlink" Target="https://login.consultant.ru/link/?req=doc&amp;base=LAW&amp;n=287500&amp;date=10.10.2019" TargetMode="External"/><Relationship Id="rId18" Type="http://schemas.openxmlformats.org/officeDocument/2006/relationships/hyperlink" Target="https://login.consultant.ru/link/?req=doc&amp;base=LAW&amp;n=325674&amp;date=10.10.2019&amp;dst=141&amp;fld=134" TargetMode="External"/><Relationship Id="rId39" Type="http://schemas.openxmlformats.org/officeDocument/2006/relationships/hyperlink" Target="https://login.consultant.ru/link/?req=doc&amp;base=LAW&amp;n=287495&amp;date=10.10.2019&amp;dst=100015&amp;fld=134" TargetMode="External"/><Relationship Id="rId34" Type="http://schemas.openxmlformats.org/officeDocument/2006/relationships/hyperlink" Target="https://login.consultant.ru/link/?req=doc&amp;base=LAW&amp;n=331882&amp;date=10.10.2019&amp;dst=100178&amp;fld=134" TargetMode="External"/><Relationship Id="rId50" Type="http://schemas.openxmlformats.org/officeDocument/2006/relationships/hyperlink" Target="https://login.consultant.ru/link/?req=doc&amp;base=LAW&amp;n=304849&amp;date=10.10.2019&amp;dst=100014&amp;fld=134" TargetMode="External"/><Relationship Id="rId55" Type="http://schemas.openxmlformats.org/officeDocument/2006/relationships/hyperlink" Target="https://login.consultant.ru/link/?req=doc&amp;base=LAW&amp;n=313085&amp;date=10.10.2019&amp;dst=100012&amp;fld=134" TargetMode="External"/><Relationship Id="rId76" Type="http://schemas.openxmlformats.org/officeDocument/2006/relationships/hyperlink" Target="https://login.consultant.ru/link/?req=doc&amp;base=LAW&amp;n=333468&amp;date=10.10.2019" TargetMode="External"/><Relationship Id="rId97" Type="http://schemas.openxmlformats.org/officeDocument/2006/relationships/hyperlink" Target="https://login.consultant.ru/link/?req=doc&amp;base=LAW&amp;n=160106&amp;date=10.10.2019&amp;dst=100090&amp;fld=134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15731</Words>
  <Characters>89668</Characters>
  <Application>Microsoft Office Word</Application>
  <DocSecurity>2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14.01.2019 N 4н"Об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хранения"(Зарегистрировано в Минюсте России 26.03.</vt:lpstr>
    </vt:vector>
  </TitlesOfParts>
  <Company>КонсультантПлюс Версия 4018.00.50</Company>
  <LinksUpToDate>false</LinksUpToDate>
  <CharactersWithSpaces>105189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14.01.2019 N 4н"Об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хранения"(Зарегистрировано в Минюсте России 26.03.</dc:title>
  <dc:subject/>
  <dc:creator>lbfyf1979 lbfyf1979</dc:creator>
  <cp:keywords/>
  <dc:description/>
  <cp:lastModifiedBy>lbfyf1979 lbfyf1979</cp:lastModifiedBy>
  <cp:revision>2</cp:revision>
  <dcterms:created xsi:type="dcterms:W3CDTF">2019-10-10T11:28:00Z</dcterms:created>
  <dcterms:modified xsi:type="dcterms:W3CDTF">2019-10-10T11:28:00Z</dcterms:modified>
</cp:coreProperties>
</file>